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DD" w:rsidRPr="00603903" w:rsidRDefault="00EC35DD" w:rsidP="00D31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</w:rPr>
      </w:pPr>
      <w:r w:rsidRPr="00603903">
        <w:rPr>
          <w:rFonts w:asciiTheme="majorHAnsi" w:hAnsiTheme="majorHAnsi" w:cstheme="minorHAnsi"/>
          <w:noProof/>
          <w:lang w:val="fr-FR" w:eastAsia="fr-FR"/>
        </w:rPr>
        <w:drawing>
          <wp:inline distT="0" distB="0" distL="0" distR="0">
            <wp:extent cx="1021278" cy="1021278"/>
            <wp:effectExtent l="0" t="0" r="762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H-fondo-blanco_cust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33" cy="102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1C" w:rsidRPr="00603903" w:rsidRDefault="006D091C" w:rsidP="00D3125B">
      <w:pPr>
        <w:spacing w:after="0" w:line="240" w:lineRule="auto"/>
        <w:jc w:val="center"/>
        <w:rPr>
          <w:rFonts w:asciiTheme="majorHAnsi" w:hAnsiTheme="majorHAnsi"/>
          <w:b/>
        </w:rPr>
      </w:pPr>
      <w:r w:rsidRPr="00603903">
        <w:rPr>
          <w:rFonts w:asciiTheme="majorHAnsi" w:hAnsiTheme="majorHAnsi"/>
          <w:b/>
        </w:rPr>
        <w:t>Universidad Alberto Hurtado</w:t>
      </w:r>
    </w:p>
    <w:p w:rsidR="006D091C" w:rsidRPr="00603903" w:rsidRDefault="00EC2729" w:rsidP="00D3125B">
      <w:pPr>
        <w:spacing w:after="0" w:line="240" w:lineRule="auto"/>
        <w:jc w:val="center"/>
        <w:rPr>
          <w:rFonts w:asciiTheme="majorHAnsi" w:hAnsiTheme="majorHAnsi"/>
          <w:b/>
        </w:rPr>
      </w:pPr>
      <w:r w:rsidRPr="00603903">
        <w:rPr>
          <w:rFonts w:asciiTheme="majorHAnsi" w:hAnsiTheme="majorHAnsi"/>
          <w:b/>
        </w:rPr>
        <w:t>Facultad de Filosofía y Humanidades</w:t>
      </w:r>
    </w:p>
    <w:p w:rsidR="006D091C" w:rsidRPr="00603903" w:rsidRDefault="00687CA7" w:rsidP="00D3125B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Doctorado</w:t>
      </w:r>
      <w:r w:rsidR="00D066F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</w:t>
      </w:r>
      <w:r w:rsidR="00D066F8">
        <w:rPr>
          <w:rFonts w:asciiTheme="majorHAnsi" w:hAnsiTheme="majorHAnsi"/>
          <w:b/>
        </w:rPr>
        <w:t xml:space="preserve"> </w:t>
      </w:r>
      <w:r w:rsidR="00EC2729" w:rsidRPr="00603903">
        <w:rPr>
          <w:rFonts w:asciiTheme="majorHAnsi" w:hAnsiTheme="majorHAnsi"/>
          <w:b/>
        </w:rPr>
        <w:t>Filosofía</w:t>
      </w:r>
    </w:p>
    <w:p w:rsidR="006D091C" w:rsidRPr="00603903" w:rsidRDefault="006D091C" w:rsidP="00D3125B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440716" w:rsidRPr="00603903" w:rsidTr="00440716">
        <w:tc>
          <w:tcPr>
            <w:tcW w:w="4489" w:type="dxa"/>
          </w:tcPr>
          <w:p w:rsidR="00440716" w:rsidRPr="00603903" w:rsidRDefault="00EC2729" w:rsidP="002C31F7">
            <w:pPr>
              <w:jc w:val="both"/>
              <w:rPr>
                <w:rFonts w:asciiTheme="majorHAnsi" w:hAnsiTheme="majorHAnsi"/>
                <w:b/>
              </w:rPr>
            </w:pPr>
            <w:r w:rsidRPr="00603903">
              <w:rPr>
                <w:rFonts w:asciiTheme="majorHAnsi" w:hAnsiTheme="majorHAnsi"/>
                <w:b/>
              </w:rPr>
              <w:t>Curso</w:t>
            </w:r>
            <w:r w:rsidR="00440716" w:rsidRPr="00603903">
              <w:rPr>
                <w:rFonts w:asciiTheme="majorHAnsi" w:hAnsiTheme="majorHAnsi"/>
                <w:b/>
              </w:rPr>
              <w:t>:</w:t>
            </w:r>
            <w:r w:rsidR="00440716" w:rsidRPr="007C7781">
              <w:rPr>
                <w:rFonts w:asciiTheme="majorHAnsi" w:hAnsiTheme="majorHAnsi"/>
              </w:rPr>
              <w:t xml:space="preserve"> </w:t>
            </w:r>
            <w:r w:rsidR="006A2368">
              <w:rPr>
                <w:rFonts w:asciiTheme="majorHAnsi" w:hAnsiTheme="majorHAnsi"/>
              </w:rPr>
              <w:t>Lógica y noética en</w:t>
            </w:r>
            <w:r w:rsidR="00220A0A">
              <w:rPr>
                <w:rFonts w:asciiTheme="majorHAnsi" w:hAnsiTheme="majorHAnsi"/>
              </w:rPr>
              <w:t xml:space="preserve"> </w:t>
            </w:r>
            <w:r w:rsidR="00687CA7">
              <w:rPr>
                <w:rFonts w:asciiTheme="majorHAnsi" w:hAnsiTheme="majorHAnsi"/>
              </w:rPr>
              <w:t>Spinoza</w:t>
            </w:r>
            <w:bookmarkStart w:id="0" w:name="_GoBack"/>
            <w:bookmarkEnd w:id="0"/>
          </w:p>
        </w:tc>
        <w:tc>
          <w:tcPr>
            <w:tcW w:w="4489" w:type="dxa"/>
          </w:tcPr>
          <w:p w:rsidR="00440716" w:rsidRPr="00603903" w:rsidRDefault="00440716" w:rsidP="00D3125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40716" w:rsidRPr="00603903" w:rsidTr="00440716">
        <w:tc>
          <w:tcPr>
            <w:tcW w:w="4489" w:type="dxa"/>
          </w:tcPr>
          <w:p w:rsidR="00440716" w:rsidRPr="00603903" w:rsidRDefault="00440716" w:rsidP="00D3125B">
            <w:pPr>
              <w:jc w:val="both"/>
              <w:rPr>
                <w:rFonts w:asciiTheme="majorHAnsi" w:hAnsiTheme="majorHAnsi"/>
              </w:rPr>
            </w:pPr>
            <w:r w:rsidRPr="00603903">
              <w:rPr>
                <w:rFonts w:asciiTheme="majorHAnsi" w:hAnsiTheme="majorHAnsi"/>
                <w:b/>
              </w:rPr>
              <w:t xml:space="preserve">Código: </w:t>
            </w:r>
          </w:p>
        </w:tc>
        <w:tc>
          <w:tcPr>
            <w:tcW w:w="4489" w:type="dxa"/>
          </w:tcPr>
          <w:p w:rsidR="00440716" w:rsidRPr="00603903" w:rsidRDefault="00440716" w:rsidP="00D3125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40716" w:rsidRPr="00603903" w:rsidTr="00440716">
        <w:tc>
          <w:tcPr>
            <w:tcW w:w="4489" w:type="dxa"/>
          </w:tcPr>
          <w:p w:rsidR="00440716" w:rsidRPr="00603903" w:rsidRDefault="00440716" w:rsidP="00D3125B">
            <w:pPr>
              <w:jc w:val="both"/>
              <w:rPr>
                <w:rFonts w:asciiTheme="majorHAnsi" w:hAnsiTheme="majorHAnsi"/>
                <w:b/>
              </w:rPr>
            </w:pPr>
            <w:r w:rsidRPr="00603903">
              <w:rPr>
                <w:rFonts w:asciiTheme="majorHAnsi" w:hAnsiTheme="majorHAnsi"/>
                <w:b/>
              </w:rPr>
              <w:t>Créditos:</w:t>
            </w:r>
          </w:p>
        </w:tc>
        <w:tc>
          <w:tcPr>
            <w:tcW w:w="4489" w:type="dxa"/>
          </w:tcPr>
          <w:p w:rsidR="00440716" w:rsidRPr="00603903" w:rsidRDefault="00440716" w:rsidP="00D3125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40716" w:rsidRPr="00603903" w:rsidTr="00440716">
        <w:tc>
          <w:tcPr>
            <w:tcW w:w="4489" w:type="dxa"/>
          </w:tcPr>
          <w:p w:rsidR="00440716" w:rsidRPr="00603903" w:rsidRDefault="00440716" w:rsidP="002C31F7">
            <w:pPr>
              <w:jc w:val="both"/>
              <w:rPr>
                <w:rFonts w:asciiTheme="majorHAnsi" w:hAnsiTheme="majorHAnsi"/>
              </w:rPr>
            </w:pPr>
            <w:r w:rsidRPr="00603903">
              <w:rPr>
                <w:rFonts w:asciiTheme="majorHAnsi" w:hAnsiTheme="majorHAnsi"/>
                <w:b/>
              </w:rPr>
              <w:t>Carácter</w:t>
            </w:r>
            <w:r w:rsidRPr="00603903">
              <w:rPr>
                <w:rFonts w:asciiTheme="majorHAnsi" w:hAnsiTheme="majorHAnsi"/>
              </w:rPr>
              <w:t>:</w:t>
            </w:r>
            <w:r w:rsidR="00EC2729" w:rsidRPr="006039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489" w:type="dxa"/>
          </w:tcPr>
          <w:p w:rsidR="00440716" w:rsidRPr="00603903" w:rsidRDefault="00440716" w:rsidP="00D3125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40716" w:rsidRPr="00603903" w:rsidTr="00440716">
        <w:tc>
          <w:tcPr>
            <w:tcW w:w="4489" w:type="dxa"/>
          </w:tcPr>
          <w:p w:rsidR="00440716" w:rsidRPr="00603903" w:rsidRDefault="00440716" w:rsidP="00D3125B">
            <w:pPr>
              <w:jc w:val="both"/>
              <w:rPr>
                <w:rFonts w:asciiTheme="majorHAnsi" w:hAnsiTheme="majorHAnsi"/>
                <w:b/>
              </w:rPr>
            </w:pPr>
            <w:r w:rsidRPr="00603903">
              <w:rPr>
                <w:rFonts w:asciiTheme="majorHAnsi" w:hAnsiTheme="majorHAnsi"/>
                <w:b/>
              </w:rPr>
              <w:t>Prerrequisitos:</w:t>
            </w:r>
          </w:p>
        </w:tc>
        <w:tc>
          <w:tcPr>
            <w:tcW w:w="4489" w:type="dxa"/>
          </w:tcPr>
          <w:p w:rsidR="00440716" w:rsidRPr="00603903" w:rsidRDefault="00440716" w:rsidP="00D3125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40716" w:rsidRPr="00603903" w:rsidTr="00440716">
        <w:tc>
          <w:tcPr>
            <w:tcW w:w="4489" w:type="dxa"/>
          </w:tcPr>
          <w:p w:rsidR="00440716" w:rsidRPr="00603903" w:rsidRDefault="00440716" w:rsidP="00D3125B">
            <w:pPr>
              <w:jc w:val="both"/>
              <w:rPr>
                <w:rFonts w:asciiTheme="majorHAnsi" w:hAnsiTheme="majorHAnsi"/>
              </w:rPr>
            </w:pPr>
            <w:r w:rsidRPr="00603903">
              <w:rPr>
                <w:rFonts w:asciiTheme="majorHAnsi" w:hAnsiTheme="majorHAnsi"/>
                <w:b/>
              </w:rPr>
              <w:t>Tipo</w:t>
            </w:r>
            <w:r w:rsidRPr="00603903">
              <w:rPr>
                <w:rFonts w:asciiTheme="majorHAnsi" w:hAnsiTheme="majorHAnsi"/>
                <w:b/>
                <w:i/>
              </w:rPr>
              <w:t xml:space="preserve">: </w:t>
            </w:r>
          </w:p>
        </w:tc>
        <w:tc>
          <w:tcPr>
            <w:tcW w:w="4489" w:type="dxa"/>
          </w:tcPr>
          <w:p w:rsidR="00440716" w:rsidRPr="00603903" w:rsidRDefault="00440716" w:rsidP="00D3125B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6D091C" w:rsidRPr="00603903" w:rsidRDefault="006D091C" w:rsidP="00D3125B">
      <w:pPr>
        <w:spacing w:after="0" w:line="240" w:lineRule="auto"/>
        <w:jc w:val="both"/>
        <w:rPr>
          <w:rFonts w:asciiTheme="majorHAnsi" w:hAnsiTheme="majorHAnsi"/>
        </w:rPr>
      </w:pPr>
    </w:p>
    <w:p w:rsidR="007C19BD" w:rsidRPr="00603903" w:rsidRDefault="006D091C" w:rsidP="001D7E25">
      <w:pPr>
        <w:numPr>
          <w:ilvl w:val="0"/>
          <w:numId w:val="1"/>
        </w:numPr>
        <w:shd w:val="clear" w:color="auto" w:fill="D9D9D9"/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smallCaps/>
          <w:spacing w:val="54"/>
          <w:lang w:val="es-MX" w:eastAsia="es-ES"/>
        </w:rPr>
      </w:pPr>
      <w:r w:rsidRPr="00603903">
        <w:rPr>
          <w:rFonts w:asciiTheme="majorHAnsi" w:eastAsia="Times New Roman" w:hAnsiTheme="majorHAnsi" w:cs="Calibri"/>
          <w:smallCaps/>
          <w:spacing w:val="54"/>
          <w:lang w:val="es-MX" w:eastAsia="es-ES"/>
        </w:rPr>
        <w:t>Descrip</w:t>
      </w:r>
      <w:r w:rsidR="00440716" w:rsidRPr="00603903">
        <w:rPr>
          <w:rFonts w:asciiTheme="majorHAnsi" w:eastAsia="Times New Roman" w:hAnsiTheme="majorHAnsi" w:cs="Calibri"/>
          <w:smallCaps/>
          <w:spacing w:val="54"/>
          <w:lang w:val="es-MX" w:eastAsia="es-ES"/>
        </w:rPr>
        <w:t xml:space="preserve">ción </w:t>
      </w:r>
    </w:p>
    <w:p w:rsidR="00284001" w:rsidRDefault="007C7781" w:rsidP="00D066F8">
      <w:p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El presente seminario se propone </w:t>
      </w:r>
      <w:r w:rsidR="00220A0A">
        <w:rPr>
          <w:rFonts w:asciiTheme="majorHAnsi" w:hAnsiTheme="majorHAnsi"/>
          <w:i/>
        </w:rPr>
        <w:t xml:space="preserve">introducir al </w:t>
      </w:r>
      <w:r w:rsidR="00697006">
        <w:rPr>
          <w:rFonts w:asciiTheme="majorHAnsi" w:hAnsiTheme="majorHAnsi"/>
          <w:i/>
        </w:rPr>
        <w:t>pensamiento</w:t>
      </w:r>
      <w:r w:rsidR="00220A0A">
        <w:rPr>
          <w:rFonts w:asciiTheme="majorHAnsi" w:hAnsiTheme="majorHAnsi"/>
          <w:i/>
        </w:rPr>
        <w:t xml:space="preserve"> filosófico de Spinoza</w:t>
      </w:r>
      <w:r w:rsidR="00697006">
        <w:rPr>
          <w:rFonts w:asciiTheme="majorHAnsi" w:hAnsiTheme="majorHAnsi"/>
          <w:i/>
        </w:rPr>
        <w:t>,</w:t>
      </w:r>
      <w:r w:rsidR="00220A0A">
        <w:rPr>
          <w:rFonts w:asciiTheme="majorHAnsi" w:hAnsiTheme="majorHAnsi"/>
          <w:i/>
        </w:rPr>
        <w:t xml:space="preserve"> a partir</w:t>
      </w:r>
      <w:r w:rsidR="00697006">
        <w:rPr>
          <w:rFonts w:asciiTheme="majorHAnsi" w:hAnsiTheme="majorHAnsi"/>
          <w:i/>
        </w:rPr>
        <w:t xml:space="preserve"> de </w:t>
      </w:r>
      <w:r w:rsidR="007B10E6">
        <w:rPr>
          <w:rFonts w:asciiTheme="majorHAnsi" w:hAnsiTheme="majorHAnsi"/>
          <w:i/>
        </w:rPr>
        <w:t>una serie de</w:t>
      </w:r>
      <w:r w:rsidR="00697006">
        <w:rPr>
          <w:rFonts w:asciiTheme="majorHAnsi" w:hAnsiTheme="majorHAnsi"/>
          <w:i/>
        </w:rPr>
        <w:t xml:space="preserve"> problemas encontrados </w:t>
      </w:r>
      <w:r w:rsidR="007B10E6">
        <w:rPr>
          <w:rFonts w:asciiTheme="majorHAnsi" w:hAnsiTheme="majorHAnsi"/>
          <w:i/>
        </w:rPr>
        <w:t>en</w:t>
      </w:r>
      <w:r w:rsidR="00697006">
        <w:rPr>
          <w:rFonts w:asciiTheme="majorHAnsi" w:hAnsiTheme="majorHAnsi"/>
          <w:i/>
        </w:rPr>
        <w:t xml:space="preserve"> dos de sus obras principales: el </w:t>
      </w:r>
      <w:r w:rsidR="00697006" w:rsidRPr="00697006">
        <w:rPr>
          <w:rFonts w:asciiTheme="majorHAnsi" w:hAnsiTheme="majorHAnsi"/>
        </w:rPr>
        <w:t>Tratado de la reforma del entendimiento</w:t>
      </w:r>
      <w:r w:rsidR="00697006">
        <w:rPr>
          <w:rFonts w:asciiTheme="majorHAnsi" w:hAnsiTheme="majorHAnsi"/>
          <w:i/>
        </w:rPr>
        <w:t xml:space="preserve"> y la </w:t>
      </w:r>
      <w:r w:rsidR="00697006" w:rsidRPr="00697006">
        <w:rPr>
          <w:rFonts w:asciiTheme="majorHAnsi" w:hAnsiTheme="majorHAnsi"/>
        </w:rPr>
        <w:t>Ética</w:t>
      </w:r>
      <w:r w:rsidR="0075397B">
        <w:rPr>
          <w:rFonts w:asciiTheme="majorHAnsi" w:hAnsiTheme="majorHAnsi"/>
          <w:i/>
        </w:rPr>
        <w:t>.</w:t>
      </w:r>
      <w:r w:rsidR="00697006">
        <w:rPr>
          <w:rFonts w:asciiTheme="majorHAnsi" w:hAnsiTheme="majorHAnsi"/>
          <w:i/>
        </w:rPr>
        <w:t xml:space="preserve"> </w:t>
      </w:r>
      <w:r w:rsidR="00220B50">
        <w:rPr>
          <w:rFonts w:asciiTheme="majorHAnsi" w:hAnsiTheme="majorHAnsi"/>
          <w:i/>
        </w:rPr>
        <w:t xml:space="preserve">Serán privilegiados dos campos: el de los fundamentos lógico-metafísicos y el de la noética. </w:t>
      </w:r>
      <w:r w:rsidR="00220A0A">
        <w:rPr>
          <w:rFonts w:asciiTheme="majorHAnsi" w:hAnsiTheme="majorHAnsi"/>
          <w:i/>
        </w:rPr>
        <w:t>Para ello se procederá</w:t>
      </w:r>
      <w:r w:rsidR="0075397B">
        <w:rPr>
          <w:rFonts w:asciiTheme="majorHAnsi" w:hAnsiTheme="majorHAnsi"/>
          <w:i/>
        </w:rPr>
        <w:t>, en un primer momento,</w:t>
      </w:r>
      <w:r w:rsidR="00220A0A">
        <w:rPr>
          <w:rFonts w:asciiTheme="majorHAnsi" w:hAnsiTheme="majorHAnsi"/>
          <w:i/>
        </w:rPr>
        <w:t xml:space="preserve"> a un rastreo de los diversos enunciados relativos a la lógica</w:t>
      </w:r>
      <w:r w:rsidR="00045A98">
        <w:rPr>
          <w:rFonts w:asciiTheme="majorHAnsi" w:hAnsiTheme="majorHAnsi"/>
          <w:i/>
        </w:rPr>
        <w:t xml:space="preserve"> y a la metafísica</w:t>
      </w:r>
      <w:r w:rsidR="00220A0A">
        <w:rPr>
          <w:rFonts w:asciiTheme="majorHAnsi" w:hAnsiTheme="majorHAnsi"/>
          <w:i/>
        </w:rPr>
        <w:t xml:space="preserve"> que operan al interior del sistema</w:t>
      </w:r>
      <w:r w:rsidR="0075397B">
        <w:rPr>
          <w:rFonts w:asciiTheme="majorHAnsi" w:hAnsiTheme="majorHAnsi"/>
          <w:i/>
        </w:rPr>
        <w:t xml:space="preserve"> bajo diferentes formas (problemas, tesis, reglas)</w:t>
      </w:r>
      <w:r w:rsidR="00220A0A">
        <w:rPr>
          <w:rFonts w:asciiTheme="majorHAnsi" w:hAnsiTheme="majorHAnsi"/>
          <w:i/>
        </w:rPr>
        <w:t xml:space="preserve">. </w:t>
      </w:r>
      <w:r w:rsidR="0075397B">
        <w:rPr>
          <w:rFonts w:asciiTheme="majorHAnsi" w:hAnsiTheme="majorHAnsi"/>
          <w:i/>
        </w:rPr>
        <w:t>En un segundo momento se buscará</w:t>
      </w:r>
      <w:r w:rsidR="004F26ED">
        <w:rPr>
          <w:rFonts w:asciiTheme="majorHAnsi" w:hAnsiTheme="majorHAnsi"/>
          <w:i/>
        </w:rPr>
        <w:t xml:space="preserve"> determinar el campo de presencia </w:t>
      </w:r>
      <w:r w:rsidR="00752DF1">
        <w:rPr>
          <w:rFonts w:asciiTheme="majorHAnsi" w:hAnsiTheme="majorHAnsi"/>
          <w:i/>
        </w:rPr>
        <w:t xml:space="preserve">que condiciona </w:t>
      </w:r>
      <w:r w:rsidR="0075397B">
        <w:rPr>
          <w:rFonts w:asciiTheme="majorHAnsi" w:hAnsiTheme="majorHAnsi"/>
          <w:i/>
        </w:rPr>
        <w:t xml:space="preserve">la formación de dichos enunciados. En particular, nos centraremos en </w:t>
      </w:r>
      <w:r w:rsidR="00045A98">
        <w:rPr>
          <w:rFonts w:asciiTheme="majorHAnsi" w:hAnsiTheme="majorHAnsi"/>
          <w:i/>
        </w:rPr>
        <w:t>el estudio de</w:t>
      </w:r>
      <w:r w:rsidR="0075397B">
        <w:rPr>
          <w:rFonts w:asciiTheme="majorHAnsi" w:hAnsiTheme="majorHAnsi"/>
          <w:i/>
        </w:rPr>
        <w:t xml:space="preserve"> la lógica</w:t>
      </w:r>
      <w:r w:rsidR="00045A98">
        <w:rPr>
          <w:rFonts w:asciiTheme="majorHAnsi" w:hAnsiTheme="majorHAnsi"/>
          <w:i/>
        </w:rPr>
        <w:t xml:space="preserve"> y la metafísica</w:t>
      </w:r>
      <w:r w:rsidR="0075397B">
        <w:rPr>
          <w:rFonts w:asciiTheme="majorHAnsi" w:hAnsiTheme="majorHAnsi"/>
          <w:i/>
        </w:rPr>
        <w:t xml:space="preserve"> de la escolástica reformada (Keckermann, Burgersdijk y Heereboord). Por último, </w:t>
      </w:r>
      <w:r w:rsidR="00045A98">
        <w:rPr>
          <w:rFonts w:asciiTheme="majorHAnsi" w:hAnsiTheme="majorHAnsi"/>
          <w:i/>
        </w:rPr>
        <w:t>se buscará mostrar que los diversos enunciados spinocistas son respuestas a cuestiones de la lógica y de la metafísica de la escolástica reformada.</w:t>
      </w:r>
    </w:p>
    <w:p w:rsidR="007C19BD" w:rsidRPr="00603903" w:rsidRDefault="007C19BD" w:rsidP="00D3125B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7C19BD" w:rsidRPr="00603903" w:rsidRDefault="006D091C" w:rsidP="001D7E25">
      <w:pPr>
        <w:numPr>
          <w:ilvl w:val="0"/>
          <w:numId w:val="1"/>
        </w:numPr>
        <w:shd w:val="clear" w:color="auto" w:fill="D9D9D9"/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smallCaps/>
          <w:spacing w:val="54"/>
          <w:lang w:val="es-MX" w:eastAsia="es-ES"/>
        </w:rPr>
      </w:pPr>
      <w:r w:rsidRPr="00603903">
        <w:rPr>
          <w:rFonts w:asciiTheme="majorHAnsi" w:eastAsia="Times New Roman" w:hAnsiTheme="majorHAnsi" w:cs="Calibri"/>
          <w:smallCaps/>
          <w:spacing w:val="54"/>
          <w:lang w:val="es-MX" w:eastAsia="es-ES"/>
        </w:rPr>
        <w:t>Propósitos</w:t>
      </w:r>
    </w:p>
    <w:p w:rsidR="00B05A90" w:rsidRDefault="00B05A90" w:rsidP="00D3125B">
      <w:pPr>
        <w:spacing w:after="0" w:line="240" w:lineRule="auto"/>
        <w:jc w:val="both"/>
        <w:rPr>
          <w:rFonts w:asciiTheme="majorHAnsi" w:hAnsiTheme="majorHAnsi" w:cs="Calibri"/>
          <w:bCs/>
          <w:i/>
        </w:rPr>
      </w:pPr>
    </w:p>
    <w:p w:rsidR="008C3C27" w:rsidRPr="00603903" w:rsidRDefault="00EC2729" w:rsidP="00D3125B">
      <w:pPr>
        <w:spacing w:after="0" w:line="240" w:lineRule="auto"/>
        <w:jc w:val="both"/>
        <w:rPr>
          <w:rFonts w:asciiTheme="majorHAnsi" w:hAnsiTheme="majorHAnsi" w:cs="Calibri"/>
          <w:bCs/>
          <w:i/>
        </w:rPr>
      </w:pPr>
      <w:r w:rsidRPr="00603903">
        <w:rPr>
          <w:rFonts w:asciiTheme="majorHAnsi" w:hAnsiTheme="majorHAnsi" w:cs="Calibri"/>
          <w:bCs/>
          <w:i/>
        </w:rPr>
        <w:t>Al término de esta actividad los alumnos serán capaces de:</w:t>
      </w:r>
    </w:p>
    <w:p w:rsidR="000A4848" w:rsidRDefault="000A4848" w:rsidP="00220A0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Comprender </w:t>
      </w:r>
      <w:r w:rsidR="00220A0A">
        <w:rPr>
          <w:rFonts w:asciiTheme="majorHAnsi" w:hAnsiTheme="majorHAnsi"/>
          <w:i/>
        </w:rPr>
        <w:t>la relación entre Spinoza y la lógica de la escolástica tardía</w:t>
      </w:r>
      <w:r w:rsidR="00D3115D" w:rsidRPr="00220A0A">
        <w:rPr>
          <w:rFonts w:asciiTheme="majorHAnsi" w:hAnsiTheme="majorHAnsi"/>
          <w:i/>
        </w:rPr>
        <w:t>.</w:t>
      </w:r>
    </w:p>
    <w:p w:rsidR="00590D18" w:rsidRPr="00220A0A" w:rsidRDefault="00590D18" w:rsidP="00220A0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Comprender la noética (o “filosofía de la mente”) de Spinoza</w:t>
      </w:r>
    </w:p>
    <w:p w:rsidR="00D066F8" w:rsidRDefault="000A4848" w:rsidP="00D066F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Dominar los </w:t>
      </w:r>
      <w:r w:rsidR="00220A0A">
        <w:rPr>
          <w:rFonts w:asciiTheme="majorHAnsi" w:hAnsiTheme="majorHAnsi"/>
          <w:i/>
        </w:rPr>
        <w:t xml:space="preserve">problemas y </w:t>
      </w:r>
      <w:r>
        <w:rPr>
          <w:rFonts w:asciiTheme="majorHAnsi" w:hAnsiTheme="majorHAnsi"/>
          <w:i/>
        </w:rPr>
        <w:t xml:space="preserve">conceptos fundamentales </w:t>
      </w:r>
      <w:r w:rsidR="00220A0A">
        <w:rPr>
          <w:rFonts w:asciiTheme="majorHAnsi" w:hAnsiTheme="majorHAnsi"/>
          <w:i/>
        </w:rPr>
        <w:t>de</w:t>
      </w:r>
      <w:r w:rsidR="008D5494">
        <w:rPr>
          <w:rFonts w:asciiTheme="majorHAnsi" w:hAnsiTheme="majorHAnsi"/>
          <w:i/>
        </w:rPr>
        <w:t xml:space="preserve">l sistema </w:t>
      </w:r>
      <w:r w:rsidR="00B05A90">
        <w:rPr>
          <w:rFonts w:asciiTheme="majorHAnsi" w:hAnsiTheme="majorHAnsi"/>
          <w:i/>
        </w:rPr>
        <w:t xml:space="preserve">de </w:t>
      </w:r>
      <w:r w:rsidR="00687CA7">
        <w:rPr>
          <w:rFonts w:asciiTheme="majorHAnsi" w:hAnsiTheme="majorHAnsi"/>
          <w:i/>
        </w:rPr>
        <w:t>Spinoza</w:t>
      </w:r>
      <w:r>
        <w:rPr>
          <w:rFonts w:asciiTheme="majorHAnsi" w:hAnsiTheme="majorHAnsi"/>
          <w:i/>
        </w:rPr>
        <w:t xml:space="preserve"> </w:t>
      </w:r>
      <w:r w:rsidR="00B05A90">
        <w:rPr>
          <w:rFonts w:asciiTheme="majorHAnsi" w:hAnsiTheme="majorHAnsi"/>
          <w:i/>
        </w:rPr>
        <w:t>expuest</w:t>
      </w:r>
      <w:r w:rsidR="00220A0A">
        <w:rPr>
          <w:rFonts w:asciiTheme="majorHAnsi" w:hAnsiTheme="majorHAnsi"/>
          <w:i/>
        </w:rPr>
        <w:t>os</w:t>
      </w:r>
      <w:r w:rsidR="00B05A90">
        <w:rPr>
          <w:rFonts w:asciiTheme="majorHAnsi" w:hAnsiTheme="majorHAnsi"/>
          <w:i/>
        </w:rPr>
        <w:t xml:space="preserve"> </w:t>
      </w:r>
      <w:r w:rsidR="008D5494">
        <w:rPr>
          <w:rFonts w:asciiTheme="majorHAnsi" w:hAnsiTheme="majorHAnsi"/>
          <w:i/>
        </w:rPr>
        <w:t xml:space="preserve">en su </w:t>
      </w:r>
      <w:r w:rsidR="008D5494" w:rsidRPr="001729DF">
        <w:rPr>
          <w:rFonts w:asciiTheme="majorHAnsi" w:hAnsiTheme="majorHAnsi"/>
        </w:rPr>
        <w:t xml:space="preserve">Tratado de la </w:t>
      </w:r>
      <w:r w:rsidR="001729DF">
        <w:rPr>
          <w:rFonts w:asciiTheme="majorHAnsi" w:hAnsiTheme="majorHAnsi"/>
        </w:rPr>
        <w:t>r</w:t>
      </w:r>
      <w:r w:rsidR="008D5494" w:rsidRPr="001729DF">
        <w:rPr>
          <w:rFonts w:asciiTheme="majorHAnsi" w:hAnsiTheme="majorHAnsi"/>
        </w:rPr>
        <w:t>eforma</w:t>
      </w:r>
      <w:r w:rsidR="001729DF">
        <w:rPr>
          <w:rFonts w:asciiTheme="majorHAnsi" w:hAnsiTheme="majorHAnsi"/>
        </w:rPr>
        <w:t xml:space="preserve"> del entendimiento</w:t>
      </w:r>
      <w:r w:rsidR="008D5494">
        <w:rPr>
          <w:rFonts w:asciiTheme="majorHAnsi" w:hAnsiTheme="majorHAnsi"/>
          <w:i/>
        </w:rPr>
        <w:t xml:space="preserve"> y </w:t>
      </w:r>
      <w:r w:rsidR="00B05A90">
        <w:rPr>
          <w:rFonts w:asciiTheme="majorHAnsi" w:hAnsiTheme="majorHAnsi"/>
          <w:i/>
        </w:rPr>
        <w:t xml:space="preserve">en las dos primeras </w:t>
      </w:r>
      <w:r w:rsidR="007C7781">
        <w:rPr>
          <w:rFonts w:asciiTheme="majorHAnsi" w:hAnsiTheme="majorHAnsi"/>
          <w:i/>
        </w:rPr>
        <w:t>partes</w:t>
      </w:r>
      <w:r w:rsidR="00B05A90">
        <w:rPr>
          <w:rFonts w:asciiTheme="majorHAnsi" w:hAnsiTheme="majorHAnsi"/>
          <w:i/>
        </w:rPr>
        <w:t xml:space="preserve"> de su</w:t>
      </w:r>
      <w:r w:rsidR="00687CA7">
        <w:rPr>
          <w:rFonts w:asciiTheme="majorHAnsi" w:hAnsiTheme="majorHAnsi"/>
          <w:i/>
        </w:rPr>
        <w:t xml:space="preserve"> </w:t>
      </w:r>
      <w:r w:rsidR="00687CA7">
        <w:rPr>
          <w:rFonts w:asciiTheme="majorHAnsi" w:hAnsiTheme="majorHAnsi"/>
        </w:rPr>
        <w:t>Ética</w:t>
      </w:r>
      <w:r>
        <w:rPr>
          <w:rFonts w:asciiTheme="majorHAnsi" w:hAnsiTheme="majorHAnsi"/>
          <w:i/>
        </w:rPr>
        <w:t>.</w:t>
      </w:r>
    </w:p>
    <w:p w:rsidR="00723CC4" w:rsidRPr="00045A98" w:rsidRDefault="00D3115D" w:rsidP="008D46E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HAnsi" w:hAnsiTheme="majorHAnsi"/>
          <w:b/>
          <w:i/>
        </w:rPr>
      </w:pPr>
      <w:r w:rsidRPr="005A48B4">
        <w:rPr>
          <w:rFonts w:asciiTheme="majorHAnsi" w:hAnsiTheme="majorHAnsi"/>
          <w:i/>
        </w:rPr>
        <w:t xml:space="preserve">Conocer en detalle las </w:t>
      </w:r>
      <w:r w:rsidR="00B05A90">
        <w:rPr>
          <w:rFonts w:asciiTheme="majorHAnsi" w:hAnsiTheme="majorHAnsi"/>
          <w:i/>
        </w:rPr>
        <w:t>principales conceptos de las obras</w:t>
      </w:r>
      <w:r w:rsidRPr="005A48B4">
        <w:rPr>
          <w:rFonts w:asciiTheme="majorHAnsi" w:hAnsiTheme="majorHAnsi"/>
          <w:i/>
        </w:rPr>
        <w:t xml:space="preserve"> arriba mencionad</w:t>
      </w:r>
      <w:r w:rsidR="00B05A90">
        <w:rPr>
          <w:rFonts w:asciiTheme="majorHAnsi" w:hAnsiTheme="majorHAnsi"/>
          <w:i/>
        </w:rPr>
        <w:t>a</w:t>
      </w:r>
      <w:r w:rsidRPr="005A48B4">
        <w:rPr>
          <w:rFonts w:asciiTheme="majorHAnsi" w:hAnsiTheme="majorHAnsi"/>
          <w:i/>
        </w:rPr>
        <w:t>s.</w:t>
      </w:r>
    </w:p>
    <w:p w:rsidR="00045A98" w:rsidRPr="005A48B4" w:rsidRDefault="00045A98" w:rsidP="00045A98">
      <w:pPr>
        <w:spacing w:after="0" w:line="240" w:lineRule="auto"/>
        <w:ind w:left="714"/>
        <w:jc w:val="both"/>
        <w:rPr>
          <w:rFonts w:asciiTheme="majorHAnsi" w:hAnsiTheme="majorHAnsi"/>
          <w:b/>
          <w:i/>
        </w:rPr>
      </w:pPr>
    </w:p>
    <w:p w:rsidR="00C50CA4" w:rsidRPr="008D46E8" w:rsidRDefault="00C50CA4" w:rsidP="00D3125B">
      <w:pPr>
        <w:spacing w:after="0" w:line="240" w:lineRule="auto"/>
        <w:rPr>
          <w:rFonts w:asciiTheme="majorHAnsi" w:hAnsiTheme="majorHAnsi" w:cs="Calibri"/>
          <w:b/>
          <w:bCs/>
          <w:i/>
          <w:color w:val="808080"/>
        </w:rPr>
      </w:pPr>
    </w:p>
    <w:p w:rsidR="006D091C" w:rsidRPr="00603903" w:rsidRDefault="00440716" w:rsidP="001D7E25">
      <w:pPr>
        <w:numPr>
          <w:ilvl w:val="0"/>
          <w:numId w:val="1"/>
        </w:numPr>
        <w:shd w:val="clear" w:color="auto" w:fill="D9D9D9"/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smallCaps/>
          <w:spacing w:val="54"/>
          <w:lang w:val="es-MX" w:eastAsia="es-ES"/>
        </w:rPr>
      </w:pPr>
      <w:r w:rsidRPr="00603903">
        <w:rPr>
          <w:rFonts w:asciiTheme="majorHAnsi" w:eastAsia="Times New Roman" w:hAnsiTheme="majorHAnsi" w:cs="Calibri"/>
          <w:smallCaps/>
          <w:spacing w:val="54"/>
          <w:lang w:val="es-MX" w:eastAsia="es-ES"/>
        </w:rPr>
        <w:t>Contenidos</w:t>
      </w:r>
    </w:p>
    <w:p w:rsidR="007C19BD" w:rsidRPr="00723CC4" w:rsidRDefault="007C19BD" w:rsidP="00D3125B">
      <w:pPr>
        <w:spacing w:after="0" w:line="240" w:lineRule="auto"/>
        <w:jc w:val="both"/>
        <w:rPr>
          <w:rFonts w:asciiTheme="majorHAnsi" w:hAnsiTheme="majorHAnsi"/>
        </w:rPr>
      </w:pPr>
    </w:p>
    <w:p w:rsidR="004F26ED" w:rsidRPr="00084B21" w:rsidRDefault="00257280" w:rsidP="00723CC4">
      <w:pPr>
        <w:pStyle w:val="Prrafodelist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ajorHAnsi" w:hAnsiTheme="majorHAnsi"/>
          <w:b/>
        </w:rPr>
      </w:pPr>
      <w:r w:rsidRPr="00084B21">
        <w:rPr>
          <w:rFonts w:asciiTheme="majorHAnsi" w:hAnsiTheme="majorHAnsi"/>
          <w:b/>
        </w:rPr>
        <w:t xml:space="preserve">Introducción: </w:t>
      </w:r>
      <w:r w:rsidR="004F26ED" w:rsidRPr="00084B21">
        <w:rPr>
          <w:rFonts w:asciiTheme="majorHAnsi" w:hAnsiTheme="majorHAnsi"/>
          <w:b/>
        </w:rPr>
        <w:t>Spinoza y la lógica: recuento de un malentendido</w:t>
      </w:r>
    </w:p>
    <w:p w:rsidR="004F26ED" w:rsidRDefault="004F26ED" w:rsidP="00084B21">
      <w:pPr>
        <w:pStyle w:val="Prrafodelista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 rechazo ni ignorancia</w:t>
      </w:r>
    </w:p>
    <w:p w:rsidR="003B1F3C" w:rsidRDefault="003B1F3C" w:rsidP="003B1F3C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</w:rPr>
      </w:pPr>
    </w:p>
    <w:p w:rsidR="004F26ED" w:rsidRDefault="004F26ED" w:rsidP="00084B21">
      <w:pPr>
        <w:pStyle w:val="Prrafodelista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“medicina mentis” y la “emendatio intellectus”</w:t>
      </w:r>
    </w:p>
    <w:p w:rsidR="00D3125B" w:rsidRDefault="005A48B4" w:rsidP="00084B21">
      <w:pPr>
        <w:pStyle w:val="Prrafodelista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Panorama de las diferentes </w:t>
      </w:r>
      <w:r w:rsidR="0035695C">
        <w:rPr>
          <w:rFonts w:asciiTheme="majorHAnsi" w:hAnsiTheme="majorHAnsi"/>
        </w:rPr>
        <w:t>corrientes</w:t>
      </w:r>
      <w:r>
        <w:rPr>
          <w:rFonts w:asciiTheme="majorHAnsi" w:hAnsiTheme="majorHAnsi"/>
        </w:rPr>
        <w:t xml:space="preserve"> de la </w:t>
      </w:r>
      <w:r w:rsidR="004F26ED">
        <w:rPr>
          <w:rFonts w:asciiTheme="majorHAnsi" w:hAnsiTheme="majorHAnsi"/>
        </w:rPr>
        <w:t>lógica</w:t>
      </w:r>
      <w:r>
        <w:rPr>
          <w:rFonts w:asciiTheme="majorHAnsi" w:hAnsiTheme="majorHAnsi"/>
        </w:rPr>
        <w:t xml:space="preserve"> a fines del siglo 16.</w:t>
      </w:r>
    </w:p>
    <w:p w:rsidR="00B21DCC" w:rsidRDefault="00B21DCC" w:rsidP="00B21DCC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Ramus</w:t>
      </w:r>
    </w:p>
    <w:p w:rsidR="00B21DCC" w:rsidRDefault="00B21DCC" w:rsidP="00B21DCC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Hobbes</w:t>
      </w:r>
    </w:p>
    <w:p w:rsidR="00B21DCC" w:rsidRPr="00723CC4" w:rsidRDefault="00B21DCC" w:rsidP="00B21DCC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Burgersdijk</w:t>
      </w:r>
    </w:p>
    <w:p w:rsidR="00934A6C" w:rsidRPr="00084B21" w:rsidRDefault="00934A6C" w:rsidP="00934A6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</w:rPr>
      </w:pPr>
      <w:r w:rsidRPr="00084B21">
        <w:rPr>
          <w:rFonts w:asciiTheme="majorHAnsi" w:hAnsiTheme="majorHAnsi"/>
          <w:b/>
        </w:rPr>
        <w:lastRenderedPageBreak/>
        <w:t xml:space="preserve">La lógica en el </w:t>
      </w:r>
      <w:r w:rsidRPr="00084B21">
        <w:rPr>
          <w:rFonts w:asciiTheme="majorHAnsi" w:hAnsiTheme="majorHAnsi"/>
          <w:b/>
          <w:i/>
        </w:rPr>
        <w:t>Tratado de la reforma</w:t>
      </w:r>
    </w:p>
    <w:p w:rsidR="00257280" w:rsidRDefault="00257280" w:rsidP="00084B21">
      <w:pPr>
        <w:pStyle w:val="Prrafodelista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“método”</w:t>
      </w:r>
      <w:r w:rsidR="003B1F3C">
        <w:rPr>
          <w:rFonts w:asciiTheme="majorHAnsi" w:hAnsiTheme="majorHAnsi"/>
        </w:rPr>
        <w:t xml:space="preserve"> en el TRE</w:t>
      </w:r>
    </w:p>
    <w:p w:rsidR="00257280" w:rsidRDefault="00392882" w:rsidP="00084B21">
      <w:pPr>
        <w:pStyle w:val="Prrafodelista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“f</w:t>
      </w:r>
      <w:r w:rsidR="00257280">
        <w:rPr>
          <w:rFonts w:asciiTheme="majorHAnsi" w:hAnsiTheme="majorHAnsi"/>
        </w:rPr>
        <w:t>orma de las ideas</w:t>
      </w:r>
      <w:r w:rsidR="00C56EB5">
        <w:rPr>
          <w:rFonts w:asciiTheme="majorHAnsi" w:hAnsiTheme="majorHAnsi"/>
        </w:rPr>
        <w:t>”</w:t>
      </w:r>
    </w:p>
    <w:p w:rsidR="00045A98" w:rsidRDefault="003B1F3C" w:rsidP="00045A98">
      <w:pPr>
        <w:pStyle w:val="Prrafodelista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Doctrina de las</w:t>
      </w:r>
      <w:r w:rsidR="00045A98">
        <w:rPr>
          <w:rFonts w:asciiTheme="majorHAnsi" w:hAnsiTheme="majorHAnsi"/>
        </w:rPr>
        <w:t xml:space="preserve"> “definiciones”</w:t>
      </w:r>
    </w:p>
    <w:p w:rsidR="00257280" w:rsidRPr="00084B21" w:rsidRDefault="00934A6C" w:rsidP="00934A6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</w:rPr>
      </w:pPr>
      <w:r w:rsidRPr="00084B21">
        <w:rPr>
          <w:rFonts w:asciiTheme="majorHAnsi" w:hAnsiTheme="majorHAnsi"/>
          <w:b/>
        </w:rPr>
        <w:t xml:space="preserve">La lógica en la </w:t>
      </w:r>
      <w:r w:rsidRPr="00084B21">
        <w:rPr>
          <w:rFonts w:asciiTheme="majorHAnsi" w:hAnsiTheme="majorHAnsi"/>
          <w:b/>
          <w:i/>
        </w:rPr>
        <w:t>Ética</w:t>
      </w:r>
    </w:p>
    <w:p w:rsidR="00D26E42" w:rsidRDefault="00D26E42" w:rsidP="00084B21">
      <w:pPr>
        <w:pStyle w:val="Prrafodelista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método geométrico</w:t>
      </w:r>
      <w:r w:rsidR="00B21DCC">
        <w:rPr>
          <w:rFonts w:asciiTheme="majorHAnsi" w:hAnsiTheme="majorHAnsi"/>
        </w:rPr>
        <w:t>: análisis y síntesis</w:t>
      </w:r>
    </w:p>
    <w:p w:rsidR="003B1F3C" w:rsidRPr="001457A4" w:rsidRDefault="003B1F3C" w:rsidP="003B1F3C">
      <w:pPr>
        <w:pStyle w:val="Prrafodelista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 concepto de </w:t>
      </w:r>
      <w:r w:rsidRPr="00084B21">
        <w:rPr>
          <w:rFonts w:asciiTheme="majorHAnsi" w:hAnsiTheme="majorHAnsi"/>
          <w:i/>
        </w:rPr>
        <w:t>subjectum</w:t>
      </w:r>
    </w:p>
    <w:p w:rsidR="00934A6C" w:rsidRDefault="00934A6C" w:rsidP="00084B21">
      <w:pPr>
        <w:pStyle w:val="Prrafodelista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regla de pertenencia</w:t>
      </w:r>
      <w:r w:rsidR="003B1F3C">
        <w:rPr>
          <w:rFonts w:asciiTheme="majorHAnsi" w:hAnsiTheme="majorHAnsi"/>
        </w:rPr>
        <w:t>: E2d2</w:t>
      </w:r>
    </w:p>
    <w:p w:rsidR="007B10E6" w:rsidRDefault="007B10E6" w:rsidP="00084B2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 noética</w:t>
      </w:r>
      <w:r w:rsidR="00590D1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en la </w:t>
      </w:r>
      <w:r w:rsidRPr="00392882">
        <w:rPr>
          <w:rFonts w:asciiTheme="majorHAnsi" w:hAnsiTheme="majorHAnsi"/>
          <w:b/>
          <w:i/>
        </w:rPr>
        <w:t>Ética</w:t>
      </w:r>
    </w:p>
    <w:p w:rsidR="007B10E6" w:rsidRDefault="007B10E6" w:rsidP="007B10E6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7B10E6">
        <w:rPr>
          <w:rFonts w:asciiTheme="majorHAnsi" w:hAnsiTheme="majorHAnsi"/>
        </w:rPr>
        <w:t>El concepto de mente</w:t>
      </w:r>
      <w:r>
        <w:rPr>
          <w:rFonts w:asciiTheme="majorHAnsi" w:hAnsiTheme="majorHAnsi"/>
        </w:rPr>
        <w:t xml:space="preserve"> humana</w:t>
      </w:r>
    </w:p>
    <w:p w:rsidR="00392882" w:rsidRDefault="00392882" w:rsidP="007B10E6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Definición y naturaleza de la mente humana</w:t>
      </w:r>
    </w:p>
    <w:p w:rsidR="007B10E6" w:rsidRDefault="007B10E6" w:rsidP="007B10E6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Imaginación</w:t>
      </w:r>
    </w:p>
    <w:p w:rsidR="007B10E6" w:rsidRDefault="007B10E6" w:rsidP="007B10E6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Memoria</w:t>
      </w:r>
    </w:p>
    <w:p w:rsidR="003B1F3C" w:rsidRDefault="003B1F3C" w:rsidP="007B10E6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Razón</w:t>
      </w:r>
    </w:p>
    <w:p w:rsidR="007B10E6" w:rsidRDefault="000032E1" w:rsidP="007B10E6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Intelecto humano e intelecto divino</w:t>
      </w:r>
    </w:p>
    <w:p w:rsidR="00723CA2" w:rsidRDefault="00723CA2" w:rsidP="00723CA2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¿Spinoza averroísta?</w:t>
      </w:r>
    </w:p>
    <w:p w:rsidR="00B21DCC" w:rsidRDefault="00B21DCC" w:rsidP="00723CA2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relación todo/parte</w:t>
      </w:r>
    </w:p>
    <w:p w:rsidR="003B1F3C" w:rsidRPr="007B10E6" w:rsidRDefault="003B1F3C" w:rsidP="00723CA2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Ideas adecuadas</w:t>
      </w:r>
    </w:p>
    <w:p w:rsidR="00084B21" w:rsidRDefault="00084B21" w:rsidP="00084B2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</w:rPr>
      </w:pPr>
      <w:r w:rsidRPr="00084B21">
        <w:rPr>
          <w:rFonts w:asciiTheme="majorHAnsi" w:hAnsiTheme="majorHAnsi"/>
          <w:b/>
        </w:rPr>
        <w:t>Conclusiones</w:t>
      </w:r>
    </w:p>
    <w:p w:rsidR="003B1F3C" w:rsidRDefault="003B1F3C" w:rsidP="003B1F3C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Lógica </w:t>
      </w:r>
      <w:r w:rsidRPr="003B1F3C">
        <w:rPr>
          <w:rFonts w:asciiTheme="majorHAnsi" w:hAnsiTheme="majorHAnsi"/>
          <w:i/>
        </w:rPr>
        <w:t>inveniendi</w:t>
      </w:r>
      <w:r>
        <w:rPr>
          <w:rFonts w:asciiTheme="majorHAnsi" w:hAnsiTheme="majorHAnsi"/>
        </w:rPr>
        <w:t xml:space="preserve"> y lógica </w:t>
      </w:r>
    </w:p>
    <w:p w:rsidR="003B1F3C" w:rsidRDefault="003B1F3C" w:rsidP="003B1F3C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Agencia (</w:t>
      </w:r>
      <w:r w:rsidRPr="003B1F3C">
        <w:rPr>
          <w:rFonts w:asciiTheme="majorHAnsi" w:hAnsiTheme="majorHAnsi"/>
          <w:i/>
        </w:rPr>
        <w:t>agency</w:t>
      </w:r>
      <w:r>
        <w:rPr>
          <w:rFonts w:asciiTheme="majorHAnsi" w:hAnsiTheme="majorHAnsi"/>
        </w:rPr>
        <w:t>) en Spinoza</w:t>
      </w:r>
    </w:p>
    <w:p w:rsidR="003B1F3C" w:rsidRPr="003B1F3C" w:rsidRDefault="003B1F3C" w:rsidP="003B1F3C">
      <w:pPr>
        <w:pStyle w:val="Prrafodelista"/>
        <w:spacing w:after="0" w:line="240" w:lineRule="auto"/>
        <w:ind w:left="643"/>
        <w:jc w:val="both"/>
        <w:rPr>
          <w:rFonts w:asciiTheme="majorHAnsi" w:hAnsiTheme="majorHAnsi"/>
        </w:rPr>
      </w:pPr>
    </w:p>
    <w:p w:rsidR="00723CC4" w:rsidRPr="00603903" w:rsidRDefault="00723CC4" w:rsidP="00D3125B">
      <w:pPr>
        <w:spacing w:after="0" w:line="240" w:lineRule="auto"/>
        <w:jc w:val="both"/>
        <w:rPr>
          <w:rFonts w:asciiTheme="majorHAnsi" w:hAnsiTheme="majorHAnsi" w:cs="Calibri"/>
          <w:bCs/>
          <w:i/>
          <w:color w:val="808080"/>
        </w:rPr>
      </w:pPr>
    </w:p>
    <w:p w:rsidR="006D091C" w:rsidRPr="00603903" w:rsidRDefault="006D091C" w:rsidP="001D7E25">
      <w:pPr>
        <w:numPr>
          <w:ilvl w:val="0"/>
          <w:numId w:val="4"/>
        </w:numPr>
        <w:shd w:val="clear" w:color="auto" w:fill="D9D9D9"/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smallCaps/>
          <w:spacing w:val="54"/>
          <w:lang w:val="es-MX" w:eastAsia="es-ES"/>
        </w:rPr>
      </w:pPr>
      <w:r w:rsidRPr="00603903">
        <w:rPr>
          <w:rFonts w:asciiTheme="majorHAnsi" w:eastAsia="Times New Roman" w:hAnsiTheme="majorHAnsi" w:cs="Calibri"/>
          <w:smallCaps/>
          <w:spacing w:val="54"/>
          <w:lang w:val="es-MX" w:eastAsia="es-ES"/>
        </w:rPr>
        <w:t>M</w:t>
      </w:r>
      <w:r w:rsidR="00440716" w:rsidRPr="00603903">
        <w:rPr>
          <w:rFonts w:asciiTheme="majorHAnsi" w:eastAsia="Times New Roman" w:hAnsiTheme="majorHAnsi" w:cs="Calibri"/>
          <w:smallCaps/>
          <w:spacing w:val="54"/>
          <w:lang w:val="es-MX" w:eastAsia="es-ES"/>
        </w:rPr>
        <w:t>etodología</w:t>
      </w:r>
    </w:p>
    <w:p w:rsidR="00167A7A" w:rsidRDefault="00167A7A" w:rsidP="008D46E8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440716" w:rsidRPr="00603903" w:rsidRDefault="00A012A9" w:rsidP="008D46E8">
      <w:pPr>
        <w:spacing w:after="0" w:line="240" w:lineRule="auto"/>
        <w:jc w:val="both"/>
        <w:rPr>
          <w:rFonts w:asciiTheme="majorHAnsi" w:hAnsiTheme="majorHAnsi" w:cs="Calibri"/>
          <w:bCs/>
          <w:i/>
        </w:rPr>
      </w:pPr>
      <w:r>
        <w:rPr>
          <w:rFonts w:asciiTheme="majorHAnsi" w:hAnsiTheme="majorHAnsi"/>
          <w:i/>
        </w:rPr>
        <w:t xml:space="preserve">La presentación de cada autor constará de dos aspectos: histórica y estructural. Desde el punto de vista histórico, se buscará situar la obra </w:t>
      </w:r>
      <w:r w:rsidR="008C4B8B">
        <w:rPr>
          <w:rFonts w:asciiTheme="majorHAnsi" w:hAnsiTheme="majorHAnsi"/>
          <w:i/>
        </w:rPr>
        <w:t>no sólo en el marco del debate al cual pertenece, sino determinar</w:t>
      </w:r>
      <w:r w:rsidR="00DB59D0">
        <w:rPr>
          <w:rFonts w:asciiTheme="majorHAnsi" w:hAnsiTheme="majorHAnsi"/>
          <w:i/>
        </w:rPr>
        <w:t xml:space="preserve"> también</w:t>
      </w:r>
      <w:r w:rsidR="008C4B8B">
        <w:rPr>
          <w:rFonts w:asciiTheme="majorHAnsi" w:hAnsiTheme="majorHAnsi"/>
          <w:i/>
        </w:rPr>
        <w:t xml:space="preserve"> las distintas </w:t>
      </w:r>
      <w:r w:rsidR="00DB59D0">
        <w:rPr>
          <w:rFonts w:asciiTheme="majorHAnsi" w:hAnsiTheme="majorHAnsi"/>
          <w:i/>
        </w:rPr>
        <w:t>tradiciones</w:t>
      </w:r>
      <w:r w:rsidR="008C4B8B">
        <w:rPr>
          <w:rFonts w:asciiTheme="majorHAnsi" w:hAnsiTheme="majorHAnsi"/>
          <w:i/>
        </w:rPr>
        <w:t xml:space="preserve"> que </w:t>
      </w:r>
      <w:r w:rsidR="00DB59D0">
        <w:rPr>
          <w:rFonts w:asciiTheme="majorHAnsi" w:hAnsiTheme="majorHAnsi"/>
          <w:i/>
        </w:rPr>
        <w:t>vienen a articularse en cada obra bajo la forma de elementos teóricos</w:t>
      </w:r>
      <w:r w:rsidR="008C4B8B">
        <w:rPr>
          <w:rFonts w:asciiTheme="majorHAnsi" w:hAnsiTheme="majorHAnsi"/>
          <w:i/>
        </w:rPr>
        <w:t xml:space="preserve">. Desde el punto de vista estructural, se buscará </w:t>
      </w:r>
      <w:r w:rsidR="00DB59D0">
        <w:rPr>
          <w:rFonts w:asciiTheme="majorHAnsi" w:hAnsiTheme="majorHAnsi"/>
          <w:i/>
        </w:rPr>
        <w:t>determinar la articulación interna (estructura) de cada obra, intentando mostrar de qué manera se articulan los diferentes elementos en un solo dispositivo teórico.</w:t>
      </w:r>
    </w:p>
    <w:p w:rsidR="007C19BD" w:rsidRPr="00603903" w:rsidRDefault="007C19BD" w:rsidP="00D3125B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440716" w:rsidRPr="00603903" w:rsidRDefault="00440716" w:rsidP="00D3125B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6D091C" w:rsidRPr="00603903" w:rsidRDefault="00440716" w:rsidP="001D7E25">
      <w:pPr>
        <w:numPr>
          <w:ilvl w:val="0"/>
          <w:numId w:val="4"/>
        </w:numPr>
        <w:shd w:val="clear" w:color="auto" w:fill="D9D9D9"/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smallCaps/>
          <w:spacing w:val="54"/>
          <w:lang w:val="es-MX" w:eastAsia="es-ES"/>
        </w:rPr>
      </w:pPr>
      <w:r w:rsidRPr="00603903">
        <w:rPr>
          <w:rFonts w:asciiTheme="majorHAnsi" w:eastAsia="Times New Roman" w:hAnsiTheme="majorHAnsi" w:cs="Calibri"/>
          <w:smallCaps/>
          <w:spacing w:val="54"/>
          <w:lang w:val="es-MX" w:eastAsia="es-ES"/>
        </w:rPr>
        <w:t>Evaluación</w:t>
      </w:r>
    </w:p>
    <w:p w:rsidR="007C19BD" w:rsidRPr="00603903" w:rsidRDefault="007C19BD" w:rsidP="00D3125B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C50CA4" w:rsidRPr="00603903" w:rsidRDefault="00C50CA4" w:rsidP="00D3125B">
      <w:pPr>
        <w:spacing w:after="0" w:line="240" w:lineRule="auto"/>
        <w:jc w:val="both"/>
        <w:rPr>
          <w:rFonts w:asciiTheme="majorHAnsi" w:hAnsiTheme="majorHAnsi"/>
          <w:i/>
        </w:rPr>
      </w:pPr>
      <w:r w:rsidRPr="00603903">
        <w:rPr>
          <w:rFonts w:asciiTheme="majorHAnsi" w:hAnsiTheme="majorHAnsi"/>
          <w:i/>
        </w:rPr>
        <w:t>El curso será aprobado con:</w:t>
      </w:r>
    </w:p>
    <w:p w:rsidR="00B05A90" w:rsidRDefault="00B05A90" w:rsidP="00723C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Asistencia (10%).</w:t>
      </w:r>
    </w:p>
    <w:p w:rsidR="007B10E6" w:rsidRDefault="007B10E6" w:rsidP="007B10E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Exposición oral (con entrega previa) del avance del trabajo final (20%).</w:t>
      </w:r>
    </w:p>
    <w:p w:rsidR="007B10E6" w:rsidRPr="007B10E6" w:rsidRDefault="007B10E6" w:rsidP="007B10E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1 trabajo final </w:t>
      </w:r>
      <w:r w:rsidRPr="00723CC4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70%).</w:t>
      </w:r>
    </w:p>
    <w:p w:rsidR="008D46E8" w:rsidRPr="008D46E8" w:rsidRDefault="008D46E8" w:rsidP="008D46E8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0655C6" w:rsidRPr="000655C6" w:rsidRDefault="000655C6" w:rsidP="000655C6">
      <w:pPr>
        <w:spacing w:after="0" w:line="240" w:lineRule="auto"/>
        <w:ind w:left="360"/>
        <w:jc w:val="both"/>
        <w:rPr>
          <w:rFonts w:asciiTheme="majorHAnsi" w:hAnsiTheme="majorHAnsi"/>
          <w:b/>
          <w:bCs/>
          <w:i/>
        </w:rPr>
      </w:pPr>
      <w:r w:rsidRPr="000655C6">
        <w:rPr>
          <w:rFonts w:asciiTheme="majorHAnsi" w:hAnsiTheme="majorHAnsi"/>
          <w:b/>
        </w:rPr>
        <w:t>REQUISITO DE ASISTENCIA</w:t>
      </w:r>
    </w:p>
    <w:p w:rsidR="000655C6" w:rsidRPr="000655C6" w:rsidRDefault="000655C6" w:rsidP="000655C6">
      <w:pPr>
        <w:ind w:left="708"/>
        <w:jc w:val="both"/>
        <w:rPr>
          <w:rFonts w:asciiTheme="majorHAnsi" w:hAnsiTheme="majorHAnsi" w:cs="Arial"/>
          <w:i/>
          <w:iCs/>
        </w:rPr>
      </w:pPr>
      <w:r w:rsidRPr="000655C6">
        <w:rPr>
          <w:rFonts w:asciiTheme="majorHAnsi" w:hAnsiTheme="majorHAnsi" w:cs="Arial"/>
          <w:i/>
          <w:iCs/>
        </w:rPr>
        <w:t xml:space="preserve">Para aprobar este curso se requiere asistir a un 70% de las clases. El alumno que asista a menos de un 50% reprobará el curso con nota 1. El alumno que asista a más de un 50% pero menos de un 70% reprobará el curso con nota 3 como máximo. Dentro de las inasistencias están contempladas las inasistencias justificadas (tales como enfermedades). Lo anterior podrá modificarse en casos muy calificados, tales como enfermedad prolongada o topes en el último semestre de la carrera entre cursos, siempre y cuando estos casos sean conversados al comienzo del semestre con el profesor de la asignatura y autorizados por el mismo con acuerdo del director de carrera. </w:t>
      </w:r>
    </w:p>
    <w:p w:rsidR="000655C6" w:rsidRPr="00603903" w:rsidRDefault="000655C6" w:rsidP="000655C6">
      <w:pPr>
        <w:pStyle w:val="Prrafodelista"/>
        <w:spacing w:after="0" w:line="240" w:lineRule="auto"/>
        <w:jc w:val="both"/>
        <w:rPr>
          <w:rFonts w:asciiTheme="majorHAnsi" w:hAnsiTheme="majorHAnsi"/>
          <w:b/>
          <w:bCs/>
          <w:i/>
        </w:rPr>
      </w:pPr>
    </w:p>
    <w:p w:rsidR="006D091C" w:rsidRPr="00603903" w:rsidRDefault="006D091C" w:rsidP="001D7E25">
      <w:pPr>
        <w:numPr>
          <w:ilvl w:val="0"/>
          <w:numId w:val="4"/>
        </w:numPr>
        <w:shd w:val="clear" w:color="auto" w:fill="D9D9D9"/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smallCaps/>
          <w:spacing w:val="54"/>
          <w:lang w:val="es-MX" w:eastAsia="es-ES"/>
        </w:rPr>
      </w:pPr>
      <w:r w:rsidRPr="00603903">
        <w:rPr>
          <w:rFonts w:asciiTheme="majorHAnsi" w:eastAsia="Times New Roman" w:hAnsiTheme="majorHAnsi" w:cs="Calibri"/>
          <w:smallCaps/>
          <w:spacing w:val="54"/>
          <w:lang w:val="es-MX" w:eastAsia="es-ES"/>
        </w:rPr>
        <w:t>Recursos Pedagógicos</w:t>
      </w:r>
    </w:p>
    <w:p w:rsidR="00E356DE" w:rsidRDefault="00E356DE" w:rsidP="00723CC4">
      <w:pPr>
        <w:spacing w:after="100" w:afterAutospacing="1" w:line="240" w:lineRule="auto"/>
        <w:jc w:val="both"/>
        <w:rPr>
          <w:rFonts w:asciiTheme="majorHAnsi" w:hAnsiTheme="majorHAnsi"/>
          <w:i/>
        </w:rPr>
      </w:pPr>
    </w:p>
    <w:p w:rsidR="0042311A" w:rsidRPr="00E356DE" w:rsidRDefault="005B6818" w:rsidP="00723CC4">
      <w:pPr>
        <w:spacing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356DE">
        <w:rPr>
          <w:rFonts w:asciiTheme="majorHAnsi" w:hAnsiTheme="majorHAnsi"/>
          <w:b/>
          <w:sz w:val="24"/>
          <w:szCs w:val="24"/>
        </w:rPr>
        <w:t>Bibliografía mínima</w:t>
      </w:r>
    </w:p>
    <w:p w:rsidR="00167A7A" w:rsidRPr="00167A7A" w:rsidRDefault="00167A7A" w:rsidP="00167A7A">
      <w:pPr>
        <w:numPr>
          <w:ilvl w:val="0"/>
          <w:numId w:val="12"/>
        </w:numPr>
        <w:spacing w:after="100" w:afterAutospacing="1" w:line="240" w:lineRule="auto"/>
        <w:jc w:val="both"/>
        <w:rPr>
          <w:rFonts w:asciiTheme="majorHAnsi" w:hAnsiTheme="majorHAnsi"/>
          <w:b/>
          <w:bdr w:val="none" w:sz="0" w:space="0" w:color="auto" w:frame="1"/>
          <w:lang w:val="es-ES"/>
        </w:rPr>
      </w:pPr>
      <w:r w:rsidRPr="00167A7A">
        <w:rPr>
          <w:rFonts w:asciiTheme="majorHAnsi" w:hAnsiTheme="majorHAnsi"/>
          <w:b/>
          <w:bdr w:val="none" w:sz="0" w:space="0" w:color="auto" w:frame="1"/>
          <w:lang w:val="es-ES"/>
        </w:rPr>
        <w:t>Bibliografía</w:t>
      </w:r>
    </w:p>
    <w:p w:rsidR="00167A7A" w:rsidRPr="00167A7A" w:rsidRDefault="00167A7A" w:rsidP="00167A7A">
      <w:pPr>
        <w:numPr>
          <w:ilvl w:val="0"/>
          <w:numId w:val="14"/>
        </w:numPr>
        <w:spacing w:after="100" w:afterAutospacing="1" w:line="240" w:lineRule="auto"/>
        <w:jc w:val="both"/>
        <w:rPr>
          <w:rFonts w:asciiTheme="majorHAnsi" w:hAnsiTheme="majorHAnsi"/>
          <w:b/>
          <w:bdr w:val="none" w:sz="0" w:space="0" w:color="auto" w:frame="1"/>
          <w:lang w:val="es-ES"/>
        </w:rPr>
      </w:pPr>
      <w:r w:rsidRPr="00167A7A">
        <w:rPr>
          <w:rFonts w:asciiTheme="majorHAnsi" w:hAnsiTheme="majorHAnsi"/>
          <w:b/>
          <w:bdr w:val="none" w:sz="0" w:space="0" w:color="auto" w:frame="1"/>
          <w:lang w:val="es-ES"/>
        </w:rPr>
        <w:t>Fuentes</w:t>
      </w:r>
    </w:p>
    <w:p w:rsidR="00167A7A" w:rsidRDefault="00167A7A" w:rsidP="003B1F3C">
      <w:pPr>
        <w:spacing w:after="0" w:line="240" w:lineRule="auto"/>
        <w:jc w:val="both"/>
        <w:rPr>
          <w:rFonts w:asciiTheme="majorHAnsi" w:hAnsiTheme="majorHAnsi"/>
          <w:bdr w:val="none" w:sz="0" w:space="0" w:color="auto" w:frame="1"/>
          <w:lang w:val="es-ES"/>
        </w:rPr>
      </w:pPr>
      <w:r w:rsidRPr="00167A7A">
        <w:rPr>
          <w:rFonts w:asciiTheme="majorHAnsi" w:hAnsiTheme="majorHAnsi"/>
          <w:bdr w:val="none" w:sz="0" w:space="0" w:color="auto" w:frame="1"/>
          <w:lang w:val="es-ES"/>
        </w:rPr>
        <w:t>Aristóteles</w:t>
      </w:r>
      <w:r w:rsidR="008719DD">
        <w:rPr>
          <w:rFonts w:asciiTheme="majorHAnsi" w:hAnsiTheme="majorHAnsi"/>
          <w:bdr w:val="none" w:sz="0" w:space="0" w:color="auto" w:frame="1"/>
          <w:lang w:val="es-ES"/>
        </w:rPr>
        <w:t xml:space="preserve">, </w:t>
      </w:r>
      <w:r w:rsidR="008719DD" w:rsidRPr="008719DD">
        <w:rPr>
          <w:rFonts w:asciiTheme="majorHAnsi" w:hAnsiTheme="majorHAnsi"/>
          <w:i/>
          <w:bdr w:val="none" w:sz="0" w:space="0" w:color="auto" w:frame="1"/>
          <w:lang w:val="es-ES"/>
        </w:rPr>
        <w:t>Órganon I.</w:t>
      </w:r>
      <w:r w:rsidRPr="00167A7A">
        <w:rPr>
          <w:rFonts w:asciiTheme="majorHAnsi" w:hAnsiTheme="majorHAnsi"/>
          <w:bdr w:val="none" w:sz="0" w:space="0" w:color="auto" w:frame="1"/>
          <w:lang w:val="es-ES"/>
        </w:rPr>
        <w:t xml:space="preserve"> </w:t>
      </w:r>
      <w:r w:rsidRPr="00167A7A">
        <w:rPr>
          <w:rFonts w:asciiTheme="majorHAnsi" w:hAnsiTheme="majorHAnsi"/>
          <w:i/>
          <w:bdr w:val="none" w:sz="0" w:space="0" w:color="auto" w:frame="1"/>
          <w:lang w:val="es-ES"/>
        </w:rPr>
        <w:t>Categorías</w:t>
      </w:r>
      <w:r w:rsidRPr="00167A7A">
        <w:rPr>
          <w:rFonts w:asciiTheme="majorHAnsi" w:hAnsiTheme="majorHAnsi"/>
          <w:bdr w:val="none" w:sz="0" w:space="0" w:color="auto" w:frame="1"/>
          <w:lang w:val="es-ES"/>
        </w:rPr>
        <w:t xml:space="preserve">, </w:t>
      </w:r>
      <w:r w:rsidRPr="00167A7A">
        <w:rPr>
          <w:rFonts w:asciiTheme="majorHAnsi" w:hAnsiTheme="majorHAnsi"/>
          <w:i/>
          <w:bdr w:val="none" w:sz="0" w:space="0" w:color="auto" w:frame="1"/>
          <w:lang w:val="es-ES"/>
        </w:rPr>
        <w:t xml:space="preserve">De </w:t>
      </w:r>
      <w:proofErr w:type="spellStart"/>
      <w:r w:rsidRPr="00167A7A">
        <w:rPr>
          <w:rFonts w:asciiTheme="majorHAnsi" w:hAnsiTheme="majorHAnsi"/>
          <w:i/>
          <w:bdr w:val="none" w:sz="0" w:space="0" w:color="auto" w:frame="1"/>
          <w:lang w:val="es-ES"/>
        </w:rPr>
        <w:t>Interpretatione</w:t>
      </w:r>
      <w:proofErr w:type="spellEnd"/>
      <w:r w:rsidRPr="00167A7A">
        <w:rPr>
          <w:rFonts w:asciiTheme="majorHAnsi" w:hAnsiTheme="majorHAnsi"/>
          <w:bdr w:val="none" w:sz="0" w:space="0" w:color="auto" w:frame="1"/>
          <w:lang w:val="es-ES"/>
        </w:rPr>
        <w:t xml:space="preserve">, </w:t>
      </w:r>
      <w:r w:rsidRPr="00167A7A">
        <w:rPr>
          <w:rFonts w:asciiTheme="majorHAnsi" w:hAnsiTheme="majorHAnsi"/>
          <w:i/>
          <w:bdr w:val="none" w:sz="0" w:space="0" w:color="auto" w:frame="1"/>
          <w:lang w:val="es-ES"/>
        </w:rPr>
        <w:t>Primeros analíticos</w:t>
      </w:r>
      <w:r w:rsidRPr="00167A7A">
        <w:rPr>
          <w:rFonts w:asciiTheme="majorHAnsi" w:hAnsiTheme="majorHAnsi"/>
          <w:bdr w:val="none" w:sz="0" w:space="0" w:color="auto" w:frame="1"/>
          <w:lang w:val="es-ES"/>
        </w:rPr>
        <w:t>.</w:t>
      </w:r>
      <w:r>
        <w:rPr>
          <w:rFonts w:asciiTheme="majorHAnsi" w:hAnsiTheme="majorHAnsi"/>
          <w:bdr w:val="none" w:sz="0" w:space="0" w:color="auto" w:frame="1"/>
          <w:lang w:val="es-ES"/>
        </w:rPr>
        <w:t xml:space="preserve"> Madrid, Gredos</w:t>
      </w:r>
    </w:p>
    <w:p w:rsidR="00590D18" w:rsidRDefault="00590D18" w:rsidP="003B1F3C">
      <w:pPr>
        <w:spacing w:after="0" w:line="240" w:lineRule="auto"/>
        <w:jc w:val="both"/>
        <w:rPr>
          <w:rFonts w:asciiTheme="majorHAnsi" w:hAnsiTheme="majorHAnsi"/>
          <w:bdr w:val="none" w:sz="0" w:space="0" w:color="auto" w:frame="1"/>
          <w:lang w:val="es-ES"/>
        </w:rPr>
      </w:pPr>
      <w:r w:rsidRPr="00167A7A">
        <w:rPr>
          <w:rFonts w:asciiTheme="majorHAnsi" w:hAnsiTheme="majorHAnsi"/>
          <w:bdr w:val="none" w:sz="0" w:space="0" w:color="auto" w:frame="1"/>
          <w:lang w:val="es-ES"/>
        </w:rPr>
        <w:t>Aristóteles</w:t>
      </w:r>
      <w:r>
        <w:rPr>
          <w:rFonts w:asciiTheme="majorHAnsi" w:hAnsiTheme="majorHAnsi"/>
          <w:bdr w:val="none" w:sz="0" w:space="0" w:color="auto" w:frame="1"/>
          <w:lang w:val="es-ES"/>
        </w:rPr>
        <w:t xml:space="preserve">, </w:t>
      </w:r>
      <w:r w:rsidRPr="008719DD">
        <w:rPr>
          <w:rFonts w:asciiTheme="majorHAnsi" w:hAnsiTheme="majorHAnsi"/>
          <w:i/>
          <w:bdr w:val="none" w:sz="0" w:space="0" w:color="auto" w:frame="1"/>
          <w:lang w:val="es-ES"/>
        </w:rPr>
        <w:t xml:space="preserve">Órganon </w:t>
      </w:r>
      <w:r>
        <w:rPr>
          <w:rFonts w:asciiTheme="majorHAnsi" w:hAnsiTheme="majorHAnsi"/>
          <w:i/>
          <w:bdr w:val="none" w:sz="0" w:space="0" w:color="auto" w:frame="1"/>
          <w:lang w:val="es-ES"/>
        </w:rPr>
        <w:t>I</w:t>
      </w:r>
      <w:r w:rsidRPr="008719DD">
        <w:rPr>
          <w:rFonts w:asciiTheme="majorHAnsi" w:hAnsiTheme="majorHAnsi"/>
          <w:i/>
          <w:bdr w:val="none" w:sz="0" w:space="0" w:color="auto" w:frame="1"/>
          <w:lang w:val="es-ES"/>
        </w:rPr>
        <w:t>I.</w:t>
      </w:r>
      <w:r w:rsidRPr="00167A7A">
        <w:rPr>
          <w:rFonts w:asciiTheme="majorHAnsi" w:hAnsiTheme="majorHAnsi"/>
          <w:bdr w:val="none" w:sz="0" w:space="0" w:color="auto" w:frame="1"/>
          <w:lang w:val="es-ES"/>
        </w:rPr>
        <w:t xml:space="preserve"> </w:t>
      </w:r>
      <w:r>
        <w:rPr>
          <w:rFonts w:asciiTheme="majorHAnsi" w:hAnsiTheme="majorHAnsi"/>
          <w:i/>
          <w:bdr w:val="none" w:sz="0" w:space="0" w:color="auto" w:frame="1"/>
          <w:lang w:val="es-ES"/>
        </w:rPr>
        <w:t>Analíticos segundos</w:t>
      </w:r>
      <w:r w:rsidRPr="00167A7A">
        <w:rPr>
          <w:rFonts w:asciiTheme="majorHAnsi" w:hAnsiTheme="majorHAnsi"/>
          <w:bdr w:val="none" w:sz="0" w:space="0" w:color="auto" w:frame="1"/>
          <w:lang w:val="es-ES"/>
        </w:rPr>
        <w:t xml:space="preserve">, </w:t>
      </w:r>
      <w:r>
        <w:rPr>
          <w:rFonts w:asciiTheme="majorHAnsi" w:hAnsiTheme="majorHAnsi"/>
          <w:i/>
          <w:bdr w:val="none" w:sz="0" w:space="0" w:color="auto" w:frame="1"/>
          <w:lang w:val="es-ES"/>
        </w:rPr>
        <w:t>Tópicos</w:t>
      </w:r>
      <w:r w:rsidRPr="00167A7A">
        <w:rPr>
          <w:rFonts w:asciiTheme="majorHAnsi" w:hAnsiTheme="majorHAnsi"/>
          <w:bdr w:val="none" w:sz="0" w:space="0" w:color="auto" w:frame="1"/>
          <w:lang w:val="es-ES"/>
        </w:rPr>
        <w:t xml:space="preserve">, </w:t>
      </w:r>
      <w:r>
        <w:rPr>
          <w:rFonts w:asciiTheme="majorHAnsi" w:hAnsiTheme="majorHAnsi"/>
          <w:i/>
          <w:bdr w:val="none" w:sz="0" w:space="0" w:color="auto" w:frame="1"/>
          <w:lang w:val="es-ES"/>
        </w:rPr>
        <w:t>Refutaciones sofísticas</w:t>
      </w:r>
      <w:r w:rsidRPr="00167A7A">
        <w:rPr>
          <w:rFonts w:asciiTheme="majorHAnsi" w:hAnsiTheme="majorHAnsi"/>
          <w:bdr w:val="none" w:sz="0" w:space="0" w:color="auto" w:frame="1"/>
          <w:lang w:val="es-ES"/>
        </w:rPr>
        <w:t>.</w:t>
      </w:r>
      <w:r>
        <w:rPr>
          <w:rFonts w:asciiTheme="majorHAnsi" w:hAnsiTheme="majorHAnsi"/>
          <w:bdr w:val="none" w:sz="0" w:space="0" w:color="auto" w:frame="1"/>
          <w:lang w:val="es-ES"/>
        </w:rPr>
        <w:t xml:space="preserve"> Madrid, Gredos</w:t>
      </w:r>
    </w:p>
    <w:p w:rsidR="00C56EB5" w:rsidRDefault="00C56EB5" w:rsidP="003B1F3C">
      <w:pPr>
        <w:spacing w:after="0" w:line="240" w:lineRule="auto"/>
        <w:jc w:val="both"/>
        <w:rPr>
          <w:rFonts w:asciiTheme="majorHAnsi" w:hAnsiTheme="majorHAnsi"/>
          <w:bdr w:val="none" w:sz="0" w:space="0" w:color="auto" w:frame="1"/>
          <w:lang w:val="es-ES"/>
        </w:rPr>
      </w:pPr>
      <w:proofErr w:type="spellStart"/>
      <w:r>
        <w:rPr>
          <w:rFonts w:asciiTheme="majorHAnsi" w:hAnsiTheme="majorHAnsi"/>
          <w:bdr w:val="none" w:sz="0" w:space="0" w:color="auto" w:frame="1"/>
          <w:lang w:val="es-ES"/>
        </w:rPr>
        <w:t>Burgersdijk</w:t>
      </w:r>
      <w:proofErr w:type="spellEnd"/>
      <w:r>
        <w:rPr>
          <w:rFonts w:asciiTheme="majorHAnsi" w:hAnsiTheme="majorHAnsi"/>
          <w:bdr w:val="none" w:sz="0" w:space="0" w:color="auto" w:frame="1"/>
          <w:lang w:val="es-ES"/>
        </w:rPr>
        <w:t xml:space="preserve">, </w:t>
      </w:r>
      <w:proofErr w:type="spellStart"/>
      <w:r w:rsidR="00643D3D" w:rsidRPr="00643D3D">
        <w:rPr>
          <w:rFonts w:asciiTheme="majorHAnsi" w:hAnsiTheme="majorHAnsi"/>
          <w:i/>
          <w:bdr w:val="none" w:sz="0" w:space="0" w:color="auto" w:frame="1"/>
          <w:lang w:val="es-ES"/>
        </w:rPr>
        <w:t>Institutiones</w:t>
      </w:r>
      <w:proofErr w:type="spellEnd"/>
      <w:r w:rsidR="00643D3D" w:rsidRPr="00643D3D">
        <w:rPr>
          <w:rFonts w:asciiTheme="majorHAnsi" w:hAnsiTheme="majorHAnsi"/>
          <w:i/>
          <w:bdr w:val="none" w:sz="0" w:space="0" w:color="auto" w:frame="1"/>
          <w:lang w:val="es-ES"/>
        </w:rPr>
        <w:t xml:space="preserve"> </w:t>
      </w:r>
      <w:proofErr w:type="spellStart"/>
      <w:r w:rsidR="00643D3D" w:rsidRPr="00643D3D">
        <w:rPr>
          <w:rFonts w:asciiTheme="majorHAnsi" w:hAnsiTheme="majorHAnsi"/>
          <w:i/>
          <w:bdr w:val="none" w:sz="0" w:space="0" w:color="auto" w:frame="1"/>
          <w:lang w:val="es-ES"/>
        </w:rPr>
        <w:t>logicae</w:t>
      </w:r>
      <w:proofErr w:type="spellEnd"/>
      <w:r w:rsidR="00590D18">
        <w:rPr>
          <w:rFonts w:asciiTheme="majorHAnsi" w:hAnsiTheme="majorHAnsi"/>
          <w:bdr w:val="none" w:sz="0" w:space="0" w:color="auto" w:frame="1"/>
          <w:lang w:val="es-ES"/>
        </w:rPr>
        <w:t xml:space="preserve">, </w:t>
      </w:r>
      <w:proofErr w:type="spellStart"/>
      <w:r w:rsidR="00590D18">
        <w:rPr>
          <w:rFonts w:asciiTheme="majorHAnsi" w:hAnsiTheme="majorHAnsi"/>
          <w:bdr w:val="none" w:sz="0" w:space="0" w:color="auto" w:frame="1"/>
          <w:lang w:val="es-ES"/>
        </w:rPr>
        <w:t>Amstelodami</w:t>
      </w:r>
      <w:proofErr w:type="spellEnd"/>
      <w:r w:rsidR="00590D18">
        <w:rPr>
          <w:rFonts w:asciiTheme="majorHAnsi" w:hAnsiTheme="majorHAnsi"/>
          <w:bdr w:val="none" w:sz="0" w:space="0" w:color="auto" w:frame="1"/>
          <w:lang w:val="es-ES"/>
        </w:rPr>
        <w:t xml:space="preserve">, </w:t>
      </w:r>
      <w:proofErr w:type="spellStart"/>
      <w:r w:rsidR="00590D18">
        <w:rPr>
          <w:rFonts w:asciiTheme="majorHAnsi" w:hAnsiTheme="majorHAnsi"/>
          <w:bdr w:val="none" w:sz="0" w:space="0" w:color="auto" w:frame="1"/>
          <w:lang w:val="es-ES"/>
        </w:rPr>
        <w:t>apud</w:t>
      </w:r>
      <w:proofErr w:type="spellEnd"/>
      <w:r w:rsidR="00590D18">
        <w:rPr>
          <w:rFonts w:asciiTheme="majorHAnsi" w:hAnsiTheme="majorHAnsi"/>
          <w:bdr w:val="none" w:sz="0" w:space="0" w:color="auto" w:frame="1"/>
          <w:lang w:val="es-ES"/>
        </w:rPr>
        <w:t xml:space="preserve"> </w:t>
      </w:r>
      <w:proofErr w:type="spellStart"/>
      <w:r w:rsidR="00590D18">
        <w:rPr>
          <w:rFonts w:asciiTheme="majorHAnsi" w:hAnsiTheme="majorHAnsi"/>
          <w:bdr w:val="none" w:sz="0" w:space="0" w:color="auto" w:frame="1"/>
          <w:lang w:val="es-ES"/>
        </w:rPr>
        <w:t>AEgidium</w:t>
      </w:r>
      <w:proofErr w:type="spellEnd"/>
      <w:r w:rsidR="00590D18">
        <w:rPr>
          <w:rFonts w:asciiTheme="majorHAnsi" w:hAnsiTheme="majorHAnsi"/>
          <w:bdr w:val="none" w:sz="0" w:space="0" w:color="auto" w:frame="1"/>
          <w:lang w:val="es-ES"/>
        </w:rPr>
        <w:t xml:space="preserve"> </w:t>
      </w:r>
      <w:proofErr w:type="spellStart"/>
      <w:r w:rsidR="00590D18">
        <w:rPr>
          <w:rFonts w:asciiTheme="majorHAnsi" w:hAnsiTheme="majorHAnsi"/>
          <w:bdr w:val="none" w:sz="0" w:space="0" w:color="auto" w:frame="1"/>
          <w:lang w:val="es-ES"/>
        </w:rPr>
        <w:t>Valckenier</w:t>
      </w:r>
      <w:proofErr w:type="spellEnd"/>
      <w:r w:rsidR="00590D18">
        <w:rPr>
          <w:rFonts w:asciiTheme="majorHAnsi" w:hAnsiTheme="majorHAnsi"/>
          <w:bdr w:val="none" w:sz="0" w:space="0" w:color="auto" w:frame="1"/>
          <w:lang w:val="es-ES"/>
        </w:rPr>
        <w:t xml:space="preserve"> et </w:t>
      </w:r>
      <w:proofErr w:type="spellStart"/>
      <w:r w:rsidR="00590D18">
        <w:rPr>
          <w:rFonts w:asciiTheme="majorHAnsi" w:hAnsiTheme="majorHAnsi"/>
          <w:bdr w:val="none" w:sz="0" w:space="0" w:color="auto" w:frame="1"/>
          <w:lang w:val="es-ES"/>
        </w:rPr>
        <w:t>Casparum</w:t>
      </w:r>
      <w:proofErr w:type="spellEnd"/>
      <w:r w:rsidR="00590D18">
        <w:rPr>
          <w:rFonts w:asciiTheme="majorHAnsi" w:hAnsiTheme="majorHAnsi"/>
          <w:bdr w:val="none" w:sz="0" w:space="0" w:color="auto" w:frame="1"/>
          <w:lang w:val="es-ES"/>
        </w:rPr>
        <w:t xml:space="preserve"> </w:t>
      </w:r>
      <w:proofErr w:type="spellStart"/>
      <w:r w:rsidR="00590D18">
        <w:rPr>
          <w:rFonts w:asciiTheme="majorHAnsi" w:hAnsiTheme="majorHAnsi"/>
          <w:bdr w:val="none" w:sz="0" w:space="0" w:color="auto" w:frame="1"/>
          <w:lang w:val="es-ES"/>
        </w:rPr>
        <w:t>Commelinum</w:t>
      </w:r>
      <w:proofErr w:type="spellEnd"/>
      <w:r w:rsidR="00590D18">
        <w:rPr>
          <w:rFonts w:asciiTheme="majorHAnsi" w:hAnsiTheme="majorHAnsi"/>
          <w:bdr w:val="none" w:sz="0" w:space="0" w:color="auto" w:frame="1"/>
          <w:lang w:val="es-ES"/>
        </w:rPr>
        <w:t>, 1660.</w:t>
      </w:r>
    </w:p>
    <w:p w:rsidR="00643D3D" w:rsidRPr="00590D18" w:rsidRDefault="00643D3D" w:rsidP="003B1F3C">
      <w:pPr>
        <w:spacing w:after="0" w:line="240" w:lineRule="auto"/>
        <w:jc w:val="both"/>
        <w:rPr>
          <w:rFonts w:asciiTheme="majorHAnsi" w:hAnsiTheme="majorHAnsi"/>
          <w:bdr w:val="none" w:sz="0" w:space="0" w:color="auto" w:frame="1"/>
          <w:lang w:val="es-ES"/>
        </w:rPr>
      </w:pPr>
      <w:proofErr w:type="spellStart"/>
      <w:r w:rsidRPr="00590D18">
        <w:rPr>
          <w:rFonts w:asciiTheme="majorHAnsi" w:hAnsiTheme="majorHAnsi"/>
          <w:bdr w:val="none" w:sz="0" w:space="0" w:color="auto" w:frame="1"/>
          <w:lang w:val="es-ES"/>
        </w:rPr>
        <w:t>Keckermann</w:t>
      </w:r>
      <w:proofErr w:type="spellEnd"/>
      <w:r w:rsidRPr="00590D18">
        <w:rPr>
          <w:rFonts w:asciiTheme="majorHAnsi" w:hAnsiTheme="majorHAnsi"/>
          <w:bdr w:val="none" w:sz="0" w:space="0" w:color="auto" w:frame="1"/>
          <w:lang w:val="es-ES"/>
        </w:rPr>
        <w:t>,</w:t>
      </w:r>
      <w:r w:rsidR="00045A98" w:rsidRPr="00590D18">
        <w:rPr>
          <w:rFonts w:asciiTheme="majorHAnsi" w:hAnsiTheme="majorHAnsi"/>
          <w:bdr w:val="none" w:sz="0" w:space="0" w:color="auto" w:frame="1"/>
          <w:lang w:val="es-ES"/>
        </w:rPr>
        <w:t xml:space="preserve"> </w:t>
      </w:r>
      <w:proofErr w:type="spellStart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>Systema</w:t>
      </w:r>
      <w:proofErr w:type="spellEnd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 xml:space="preserve"> </w:t>
      </w:r>
      <w:proofErr w:type="spellStart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>Logicae</w:t>
      </w:r>
      <w:proofErr w:type="spellEnd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 xml:space="preserve"> tribus libris </w:t>
      </w:r>
      <w:proofErr w:type="spellStart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>adornatum</w:t>
      </w:r>
      <w:proofErr w:type="spellEnd"/>
      <w:r w:rsidR="00590D18" w:rsidRPr="00590D18">
        <w:rPr>
          <w:rFonts w:asciiTheme="majorHAnsi" w:hAnsiTheme="majorHAnsi"/>
          <w:bdr w:val="none" w:sz="0" w:space="0" w:color="auto" w:frame="1"/>
          <w:lang w:val="es-ES"/>
        </w:rPr>
        <w:t xml:space="preserve">, </w:t>
      </w:r>
      <w:proofErr w:type="spellStart"/>
      <w:r w:rsidR="00590D18" w:rsidRPr="00590D18">
        <w:rPr>
          <w:rFonts w:asciiTheme="majorHAnsi" w:hAnsiTheme="majorHAnsi"/>
          <w:bdr w:val="none" w:sz="0" w:space="0" w:color="auto" w:frame="1"/>
          <w:lang w:val="es-ES"/>
        </w:rPr>
        <w:t>Hanoviae</w:t>
      </w:r>
      <w:proofErr w:type="spellEnd"/>
      <w:r w:rsidR="00590D18" w:rsidRPr="00590D18">
        <w:rPr>
          <w:rFonts w:asciiTheme="majorHAnsi" w:hAnsiTheme="majorHAnsi"/>
          <w:bdr w:val="none" w:sz="0" w:space="0" w:color="auto" w:frame="1"/>
          <w:lang w:val="es-ES"/>
        </w:rPr>
        <w:t xml:space="preserve">, </w:t>
      </w:r>
      <w:proofErr w:type="spellStart"/>
      <w:r w:rsidR="00590D18" w:rsidRPr="00590D18">
        <w:rPr>
          <w:rFonts w:asciiTheme="majorHAnsi" w:hAnsiTheme="majorHAnsi"/>
          <w:bdr w:val="none" w:sz="0" w:space="0" w:color="auto" w:frame="1"/>
          <w:lang w:val="es-ES"/>
        </w:rPr>
        <w:t>apud</w:t>
      </w:r>
      <w:proofErr w:type="spellEnd"/>
      <w:r w:rsidR="00590D18" w:rsidRPr="00590D18">
        <w:rPr>
          <w:rFonts w:asciiTheme="majorHAnsi" w:hAnsiTheme="majorHAnsi"/>
          <w:bdr w:val="none" w:sz="0" w:space="0" w:color="auto" w:frame="1"/>
          <w:lang w:val="es-ES"/>
        </w:rPr>
        <w:t xml:space="preserve"> </w:t>
      </w:r>
      <w:proofErr w:type="spellStart"/>
      <w:r w:rsidR="00590D18" w:rsidRPr="00590D18">
        <w:rPr>
          <w:rFonts w:asciiTheme="majorHAnsi" w:hAnsiTheme="majorHAnsi"/>
          <w:bdr w:val="none" w:sz="0" w:space="0" w:color="auto" w:frame="1"/>
          <w:lang w:val="es-ES"/>
        </w:rPr>
        <w:t>Haeredes</w:t>
      </w:r>
      <w:proofErr w:type="spellEnd"/>
      <w:r w:rsidR="00590D18" w:rsidRPr="00590D18">
        <w:rPr>
          <w:rFonts w:asciiTheme="majorHAnsi" w:hAnsiTheme="majorHAnsi"/>
          <w:bdr w:val="none" w:sz="0" w:space="0" w:color="auto" w:frame="1"/>
          <w:lang w:val="es-ES"/>
        </w:rPr>
        <w:t xml:space="preserve"> </w:t>
      </w:r>
      <w:proofErr w:type="spellStart"/>
      <w:r w:rsidR="00590D18" w:rsidRPr="00590D18">
        <w:rPr>
          <w:rFonts w:asciiTheme="majorHAnsi" w:hAnsiTheme="majorHAnsi"/>
          <w:bdr w:val="none" w:sz="0" w:space="0" w:color="auto" w:frame="1"/>
          <w:lang w:val="es-ES"/>
        </w:rPr>
        <w:t>Guiliemi</w:t>
      </w:r>
      <w:proofErr w:type="spellEnd"/>
      <w:r w:rsidR="00590D18" w:rsidRPr="00590D18">
        <w:rPr>
          <w:rFonts w:asciiTheme="majorHAnsi" w:hAnsiTheme="majorHAnsi"/>
          <w:bdr w:val="none" w:sz="0" w:space="0" w:color="auto" w:frame="1"/>
          <w:lang w:val="es-ES"/>
        </w:rPr>
        <w:t xml:space="preserve"> </w:t>
      </w:r>
      <w:proofErr w:type="spellStart"/>
      <w:r w:rsidR="00590D18" w:rsidRPr="00590D18">
        <w:rPr>
          <w:rFonts w:asciiTheme="majorHAnsi" w:hAnsiTheme="majorHAnsi"/>
          <w:bdr w:val="none" w:sz="0" w:space="0" w:color="auto" w:frame="1"/>
          <w:lang w:val="es-ES"/>
        </w:rPr>
        <w:t>Antonii</w:t>
      </w:r>
      <w:proofErr w:type="spellEnd"/>
      <w:r w:rsidR="00590D18" w:rsidRPr="00590D18">
        <w:rPr>
          <w:rFonts w:asciiTheme="majorHAnsi" w:hAnsiTheme="majorHAnsi"/>
          <w:bdr w:val="none" w:sz="0" w:space="0" w:color="auto" w:frame="1"/>
          <w:lang w:val="es-ES"/>
        </w:rPr>
        <w:t>, 1611.</w:t>
      </w:r>
    </w:p>
    <w:p w:rsidR="00643D3D" w:rsidRDefault="00643D3D" w:rsidP="003B1F3C">
      <w:pPr>
        <w:spacing w:after="0" w:line="240" w:lineRule="auto"/>
        <w:jc w:val="both"/>
        <w:rPr>
          <w:rFonts w:asciiTheme="majorHAnsi" w:hAnsiTheme="majorHAnsi"/>
          <w:bdr w:val="none" w:sz="0" w:space="0" w:color="auto" w:frame="1"/>
          <w:lang w:val="es-ES"/>
        </w:rPr>
      </w:pPr>
      <w:r>
        <w:rPr>
          <w:rFonts w:asciiTheme="majorHAnsi" w:hAnsiTheme="majorHAnsi"/>
          <w:bdr w:val="none" w:sz="0" w:space="0" w:color="auto" w:frame="1"/>
          <w:lang w:val="es-ES"/>
        </w:rPr>
        <w:t>Heereboord,</w:t>
      </w:r>
      <w:r w:rsidR="00590D18">
        <w:rPr>
          <w:rFonts w:asciiTheme="majorHAnsi" w:hAnsiTheme="majorHAnsi"/>
          <w:bdr w:val="none" w:sz="0" w:space="0" w:color="auto" w:frame="1"/>
          <w:lang w:val="es-ES"/>
        </w:rPr>
        <w:t xml:space="preserve"> </w:t>
      </w:r>
      <w:proofErr w:type="spellStart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>Ermeneia</w:t>
      </w:r>
      <w:proofErr w:type="spellEnd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 xml:space="preserve"> </w:t>
      </w:r>
      <w:proofErr w:type="spellStart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>Logica</w:t>
      </w:r>
      <w:proofErr w:type="spellEnd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 xml:space="preserve"> </w:t>
      </w:r>
      <w:proofErr w:type="spellStart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>seu</w:t>
      </w:r>
      <w:proofErr w:type="spellEnd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 xml:space="preserve"> </w:t>
      </w:r>
      <w:proofErr w:type="spellStart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>Explicatio</w:t>
      </w:r>
      <w:proofErr w:type="spellEnd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 xml:space="preserve"> </w:t>
      </w:r>
      <w:proofErr w:type="spellStart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>Synopsis</w:t>
      </w:r>
      <w:proofErr w:type="spellEnd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 xml:space="preserve"> </w:t>
      </w:r>
      <w:proofErr w:type="spellStart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>Logicae</w:t>
      </w:r>
      <w:proofErr w:type="spellEnd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 xml:space="preserve"> </w:t>
      </w:r>
      <w:proofErr w:type="spellStart"/>
      <w:r w:rsidR="00590D18" w:rsidRPr="00590D18">
        <w:rPr>
          <w:rFonts w:asciiTheme="majorHAnsi" w:hAnsiTheme="majorHAnsi"/>
          <w:i/>
          <w:bdr w:val="none" w:sz="0" w:space="0" w:color="auto" w:frame="1"/>
          <w:lang w:val="es-ES"/>
        </w:rPr>
        <w:t>Burgersdicinae</w:t>
      </w:r>
      <w:proofErr w:type="spellEnd"/>
      <w:r w:rsidR="00590D18">
        <w:rPr>
          <w:rFonts w:asciiTheme="majorHAnsi" w:hAnsiTheme="majorHAnsi"/>
          <w:bdr w:val="none" w:sz="0" w:space="0" w:color="auto" w:frame="1"/>
          <w:lang w:val="es-ES"/>
        </w:rPr>
        <w:t xml:space="preserve">, </w:t>
      </w:r>
      <w:proofErr w:type="spellStart"/>
      <w:r w:rsidR="00590D18">
        <w:rPr>
          <w:rFonts w:asciiTheme="majorHAnsi" w:hAnsiTheme="majorHAnsi"/>
          <w:bdr w:val="none" w:sz="0" w:space="0" w:color="auto" w:frame="1"/>
          <w:lang w:val="es-ES"/>
        </w:rPr>
        <w:t>Lugduni</w:t>
      </w:r>
      <w:proofErr w:type="spellEnd"/>
      <w:r w:rsidR="00590D18">
        <w:rPr>
          <w:rFonts w:asciiTheme="majorHAnsi" w:hAnsiTheme="majorHAnsi"/>
          <w:bdr w:val="none" w:sz="0" w:space="0" w:color="auto" w:frame="1"/>
          <w:lang w:val="es-ES"/>
        </w:rPr>
        <w:t xml:space="preserve"> </w:t>
      </w:r>
      <w:proofErr w:type="spellStart"/>
      <w:r w:rsidR="00590D18">
        <w:rPr>
          <w:rFonts w:asciiTheme="majorHAnsi" w:hAnsiTheme="majorHAnsi"/>
          <w:bdr w:val="none" w:sz="0" w:space="0" w:color="auto" w:frame="1"/>
          <w:lang w:val="es-ES"/>
        </w:rPr>
        <w:t>Batavorum</w:t>
      </w:r>
      <w:proofErr w:type="spellEnd"/>
      <w:r w:rsidR="00590D18">
        <w:rPr>
          <w:rFonts w:asciiTheme="majorHAnsi" w:hAnsiTheme="majorHAnsi"/>
          <w:bdr w:val="none" w:sz="0" w:space="0" w:color="auto" w:frame="1"/>
          <w:lang w:val="es-ES"/>
        </w:rPr>
        <w:t xml:space="preserve">, Ex </w:t>
      </w:r>
      <w:proofErr w:type="spellStart"/>
      <w:r w:rsidR="00590D18">
        <w:rPr>
          <w:rFonts w:asciiTheme="majorHAnsi" w:hAnsiTheme="majorHAnsi"/>
          <w:bdr w:val="none" w:sz="0" w:space="0" w:color="auto" w:frame="1"/>
          <w:lang w:val="es-ES"/>
        </w:rPr>
        <w:t>Officina</w:t>
      </w:r>
      <w:proofErr w:type="spellEnd"/>
      <w:r w:rsidR="00590D18">
        <w:rPr>
          <w:rFonts w:asciiTheme="majorHAnsi" w:hAnsiTheme="majorHAnsi"/>
          <w:bdr w:val="none" w:sz="0" w:space="0" w:color="auto" w:frame="1"/>
          <w:lang w:val="es-ES"/>
        </w:rPr>
        <w:t xml:space="preserve"> </w:t>
      </w:r>
      <w:proofErr w:type="spellStart"/>
      <w:r w:rsidR="00590D18">
        <w:rPr>
          <w:rFonts w:asciiTheme="majorHAnsi" w:hAnsiTheme="majorHAnsi"/>
          <w:bdr w:val="none" w:sz="0" w:space="0" w:color="auto" w:frame="1"/>
          <w:lang w:val="es-ES"/>
        </w:rPr>
        <w:t>Davidis</w:t>
      </w:r>
      <w:proofErr w:type="spellEnd"/>
      <w:r w:rsidR="00590D18">
        <w:rPr>
          <w:rFonts w:asciiTheme="majorHAnsi" w:hAnsiTheme="majorHAnsi"/>
          <w:bdr w:val="none" w:sz="0" w:space="0" w:color="auto" w:frame="1"/>
          <w:lang w:val="es-ES"/>
        </w:rPr>
        <w:t xml:space="preserve"> à </w:t>
      </w:r>
      <w:proofErr w:type="spellStart"/>
      <w:r w:rsidR="00590D18">
        <w:rPr>
          <w:rFonts w:asciiTheme="majorHAnsi" w:hAnsiTheme="majorHAnsi"/>
          <w:bdr w:val="none" w:sz="0" w:space="0" w:color="auto" w:frame="1"/>
          <w:lang w:val="es-ES"/>
        </w:rPr>
        <w:t>Lodensteyn</w:t>
      </w:r>
      <w:proofErr w:type="spellEnd"/>
      <w:r w:rsidR="00590D18">
        <w:rPr>
          <w:rFonts w:asciiTheme="majorHAnsi" w:hAnsiTheme="majorHAnsi"/>
          <w:bdr w:val="none" w:sz="0" w:space="0" w:color="auto" w:frame="1"/>
          <w:lang w:val="es-ES"/>
        </w:rPr>
        <w:t>, 1657.</w:t>
      </w:r>
    </w:p>
    <w:p w:rsidR="00167A7A" w:rsidRPr="00167A7A" w:rsidRDefault="00167A7A" w:rsidP="003B1F3C">
      <w:pPr>
        <w:spacing w:after="0" w:line="240" w:lineRule="auto"/>
        <w:jc w:val="both"/>
        <w:rPr>
          <w:rFonts w:asciiTheme="majorHAnsi" w:hAnsiTheme="majorHAnsi"/>
          <w:bdr w:val="none" w:sz="0" w:space="0" w:color="auto" w:frame="1"/>
          <w:lang w:val="es-ES"/>
        </w:rPr>
      </w:pPr>
      <w:r w:rsidRPr="00167A7A">
        <w:rPr>
          <w:rFonts w:asciiTheme="majorHAnsi" w:hAnsiTheme="majorHAnsi"/>
          <w:bdr w:val="none" w:sz="0" w:space="0" w:color="auto" w:frame="1"/>
          <w:lang w:val="es-ES"/>
        </w:rPr>
        <w:t>Hobbes</w:t>
      </w:r>
      <w:r>
        <w:rPr>
          <w:rFonts w:asciiTheme="majorHAnsi" w:hAnsiTheme="majorHAnsi"/>
          <w:bdr w:val="none" w:sz="0" w:space="0" w:color="auto" w:frame="1"/>
          <w:lang w:val="es-ES"/>
        </w:rPr>
        <w:t xml:space="preserve">, </w:t>
      </w:r>
      <w:r w:rsidRPr="00167A7A">
        <w:rPr>
          <w:rFonts w:asciiTheme="majorHAnsi" w:hAnsiTheme="majorHAnsi"/>
          <w:i/>
          <w:bdr w:val="none" w:sz="0" w:space="0" w:color="auto" w:frame="1"/>
          <w:lang w:val="es-ES"/>
        </w:rPr>
        <w:t>Tratado sobre el Cuerpo</w:t>
      </w:r>
      <w:r>
        <w:rPr>
          <w:rFonts w:asciiTheme="majorHAnsi" w:hAnsiTheme="majorHAnsi"/>
          <w:bdr w:val="none" w:sz="0" w:space="0" w:color="auto" w:frame="1"/>
          <w:lang w:val="es-ES"/>
        </w:rPr>
        <w:t xml:space="preserve">. Madrid, </w:t>
      </w:r>
      <w:proofErr w:type="spellStart"/>
      <w:r>
        <w:rPr>
          <w:rFonts w:asciiTheme="majorHAnsi" w:hAnsiTheme="majorHAnsi"/>
          <w:bdr w:val="none" w:sz="0" w:space="0" w:color="auto" w:frame="1"/>
          <w:lang w:val="es-ES"/>
        </w:rPr>
        <w:t>Trotta</w:t>
      </w:r>
      <w:proofErr w:type="spellEnd"/>
      <w:r>
        <w:rPr>
          <w:rFonts w:asciiTheme="majorHAnsi" w:hAnsiTheme="majorHAnsi"/>
          <w:bdr w:val="none" w:sz="0" w:space="0" w:color="auto" w:frame="1"/>
          <w:lang w:val="es-ES"/>
        </w:rPr>
        <w:t>, 2000.</w:t>
      </w:r>
    </w:p>
    <w:p w:rsidR="00167A7A" w:rsidRDefault="004F26ED" w:rsidP="003B1F3C">
      <w:pPr>
        <w:spacing w:after="0" w:line="240" w:lineRule="auto"/>
        <w:jc w:val="both"/>
        <w:rPr>
          <w:rFonts w:asciiTheme="majorHAnsi" w:hAnsiTheme="majorHAnsi"/>
          <w:bdr w:val="none" w:sz="0" w:space="0" w:color="auto" w:frame="1"/>
          <w:lang w:val="es-ES"/>
        </w:rPr>
      </w:pPr>
      <w:r>
        <w:rPr>
          <w:rFonts w:asciiTheme="majorHAnsi" w:hAnsiTheme="majorHAnsi"/>
          <w:bdr w:val="none" w:sz="0" w:space="0" w:color="auto" w:frame="1"/>
          <w:lang w:val="es-ES"/>
        </w:rPr>
        <w:t xml:space="preserve">Spinoza, </w:t>
      </w:r>
      <w:r w:rsidR="00C56EB5" w:rsidRPr="00643D3D">
        <w:rPr>
          <w:rFonts w:asciiTheme="majorHAnsi" w:hAnsiTheme="majorHAnsi"/>
          <w:i/>
          <w:bdr w:val="none" w:sz="0" w:space="0" w:color="auto" w:frame="1"/>
          <w:lang w:val="es-ES"/>
        </w:rPr>
        <w:t>Tratado de la reforma del entendimiento</w:t>
      </w:r>
      <w:r w:rsidR="00C56EB5">
        <w:rPr>
          <w:rFonts w:asciiTheme="majorHAnsi" w:hAnsiTheme="majorHAnsi"/>
          <w:bdr w:val="none" w:sz="0" w:space="0" w:color="auto" w:frame="1"/>
          <w:lang w:val="es-ES"/>
        </w:rPr>
        <w:t>. Buenos Aires, Coligue, 2008.</w:t>
      </w:r>
    </w:p>
    <w:p w:rsidR="00C56EB5" w:rsidRDefault="00C56EB5" w:rsidP="003B1F3C">
      <w:pPr>
        <w:spacing w:after="0" w:line="240" w:lineRule="auto"/>
        <w:jc w:val="both"/>
        <w:rPr>
          <w:rFonts w:asciiTheme="majorHAnsi" w:hAnsiTheme="majorHAnsi"/>
          <w:bdr w:val="none" w:sz="0" w:space="0" w:color="auto" w:frame="1"/>
          <w:lang w:val="es-ES"/>
        </w:rPr>
      </w:pPr>
      <w:r>
        <w:rPr>
          <w:rFonts w:asciiTheme="majorHAnsi" w:hAnsiTheme="majorHAnsi"/>
          <w:bdr w:val="none" w:sz="0" w:space="0" w:color="auto" w:frame="1"/>
          <w:lang w:val="es-ES"/>
        </w:rPr>
        <w:t xml:space="preserve">Spinoza, </w:t>
      </w:r>
      <w:r w:rsidRPr="00643D3D">
        <w:rPr>
          <w:rFonts w:asciiTheme="majorHAnsi" w:hAnsiTheme="majorHAnsi"/>
          <w:i/>
          <w:bdr w:val="none" w:sz="0" w:space="0" w:color="auto" w:frame="1"/>
          <w:lang w:val="es-ES"/>
        </w:rPr>
        <w:t>Ética</w:t>
      </w:r>
      <w:r>
        <w:rPr>
          <w:rFonts w:asciiTheme="majorHAnsi" w:hAnsiTheme="majorHAnsi"/>
          <w:bdr w:val="none" w:sz="0" w:space="0" w:color="auto" w:frame="1"/>
          <w:lang w:val="es-ES"/>
        </w:rPr>
        <w:t xml:space="preserve">. Madrid, </w:t>
      </w:r>
      <w:proofErr w:type="spellStart"/>
      <w:r>
        <w:rPr>
          <w:rFonts w:asciiTheme="majorHAnsi" w:hAnsiTheme="majorHAnsi"/>
          <w:bdr w:val="none" w:sz="0" w:space="0" w:color="auto" w:frame="1"/>
          <w:lang w:val="es-ES"/>
        </w:rPr>
        <w:t>Trotta</w:t>
      </w:r>
      <w:proofErr w:type="spellEnd"/>
      <w:r>
        <w:rPr>
          <w:rFonts w:asciiTheme="majorHAnsi" w:hAnsiTheme="majorHAnsi"/>
          <w:bdr w:val="none" w:sz="0" w:space="0" w:color="auto" w:frame="1"/>
          <w:lang w:val="es-ES"/>
        </w:rPr>
        <w:t>, 2001.</w:t>
      </w:r>
    </w:p>
    <w:p w:rsidR="00C56EB5" w:rsidRPr="00167A7A" w:rsidRDefault="00C56EB5" w:rsidP="00167A7A">
      <w:p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s-ES"/>
        </w:rPr>
      </w:pPr>
    </w:p>
    <w:p w:rsidR="00167A7A" w:rsidRPr="00167A7A" w:rsidRDefault="00167A7A" w:rsidP="00167A7A">
      <w:pPr>
        <w:numPr>
          <w:ilvl w:val="0"/>
          <w:numId w:val="14"/>
        </w:numPr>
        <w:spacing w:after="100" w:afterAutospacing="1" w:line="240" w:lineRule="auto"/>
        <w:jc w:val="both"/>
        <w:rPr>
          <w:rFonts w:asciiTheme="majorHAnsi" w:hAnsiTheme="majorHAnsi"/>
          <w:b/>
          <w:bdr w:val="none" w:sz="0" w:space="0" w:color="auto" w:frame="1"/>
          <w:lang w:val="es-ES"/>
        </w:rPr>
      </w:pPr>
      <w:r w:rsidRPr="00167A7A">
        <w:rPr>
          <w:rFonts w:asciiTheme="majorHAnsi" w:hAnsiTheme="majorHAnsi"/>
          <w:b/>
          <w:bdr w:val="none" w:sz="0" w:space="0" w:color="auto" w:frame="1"/>
          <w:lang w:val="es-ES"/>
        </w:rPr>
        <w:t>Literatura secundaria</w:t>
      </w:r>
    </w:p>
    <w:p w:rsidR="00167A7A" w:rsidRPr="00167A7A" w:rsidRDefault="00167A7A" w:rsidP="00167A7A">
      <w:pPr>
        <w:spacing w:after="100" w:afterAutospacing="1" w:line="240" w:lineRule="auto"/>
        <w:jc w:val="both"/>
        <w:rPr>
          <w:rFonts w:asciiTheme="majorHAnsi" w:hAnsiTheme="majorHAnsi"/>
          <w:b/>
          <w:u w:val="single"/>
          <w:bdr w:val="none" w:sz="0" w:space="0" w:color="auto" w:frame="1"/>
        </w:rPr>
      </w:pPr>
      <w:r w:rsidRPr="00167A7A">
        <w:rPr>
          <w:rFonts w:asciiTheme="majorHAnsi" w:hAnsiTheme="majorHAnsi"/>
          <w:b/>
          <w:u w:val="single"/>
          <w:bdr w:val="none" w:sz="0" w:space="0" w:color="auto" w:frame="1"/>
        </w:rPr>
        <w:t>1/ Artículos</w:t>
      </w:r>
    </w:p>
    <w:p w:rsidR="00167A7A" w:rsidRPr="00167A7A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M. Edwards, “Aristotelianism, Descartes, and Hobbes”, </w:t>
      </w:r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>The Historical Journal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>, Vol. 50, No. 2 (2007), p. 449-464.</w:t>
      </w:r>
    </w:p>
    <w:p w:rsidR="00167A7A" w:rsidRPr="00167A7A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fr-FR"/>
        </w:rPr>
      </w:pPr>
      <w:r w:rsidRPr="00167A7A">
        <w:rPr>
          <w:rFonts w:asciiTheme="majorHAnsi" w:hAnsiTheme="majorHAnsi"/>
          <w:bdr w:val="none" w:sz="0" w:space="0" w:color="auto" w:frame="1"/>
          <w:lang w:val="fr-FR"/>
        </w:rPr>
        <w:t xml:space="preserve">L. Giard, </w:t>
      </w:r>
      <w:r w:rsidR="00590D18" w:rsidRPr="00590D18">
        <w:rPr>
          <w:rFonts w:asciiTheme="majorHAnsi" w:hAnsiTheme="majorHAnsi"/>
          <w:bdr w:val="none" w:sz="0" w:space="0" w:color="auto" w:frame="1"/>
          <w:lang w:val="fr-FR"/>
        </w:rPr>
        <w:t>“</w:t>
      </w:r>
      <w:r w:rsidRPr="00167A7A">
        <w:rPr>
          <w:rFonts w:asciiTheme="majorHAnsi" w:hAnsiTheme="majorHAnsi"/>
          <w:bdr w:val="none" w:sz="0" w:space="0" w:color="auto" w:frame="1"/>
          <w:lang w:val="fr-FR"/>
        </w:rPr>
        <w:t>La production logique de l’Angleterre au XVIe siècle</w:t>
      </w:r>
      <w:r w:rsidR="00590D18" w:rsidRPr="00590D18">
        <w:rPr>
          <w:rFonts w:asciiTheme="majorHAnsi" w:hAnsiTheme="majorHAnsi"/>
          <w:bdr w:val="none" w:sz="0" w:space="0" w:color="auto" w:frame="1"/>
          <w:lang w:val="fr-FR"/>
        </w:rPr>
        <w:t>”</w:t>
      </w:r>
      <w:r w:rsidRPr="00167A7A">
        <w:rPr>
          <w:rFonts w:asciiTheme="majorHAnsi" w:hAnsiTheme="majorHAnsi"/>
          <w:bdr w:val="none" w:sz="0" w:space="0" w:color="auto" w:frame="1"/>
          <w:lang w:val="fr-FR"/>
        </w:rPr>
        <w:t xml:space="preserve">, </w:t>
      </w:r>
      <w:r w:rsidRPr="00167A7A">
        <w:rPr>
          <w:rFonts w:asciiTheme="majorHAnsi" w:hAnsiTheme="majorHAnsi"/>
          <w:i/>
          <w:bdr w:val="none" w:sz="0" w:space="0" w:color="auto" w:frame="1"/>
          <w:lang w:val="fr-FR"/>
        </w:rPr>
        <w:t>Les Études philosophiques</w:t>
      </w:r>
      <w:r w:rsidRPr="00167A7A">
        <w:rPr>
          <w:rFonts w:asciiTheme="majorHAnsi" w:hAnsiTheme="majorHAnsi"/>
          <w:bdr w:val="none" w:sz="0" w:space="0" w:color="auto" w:frame="1"/>
          <w:lang w:val="fr-FR"/>
        </w:rPr>
        <w:t>, 1985, p. 303-324.</w:t>
      </w:r>
    </w:p>
    <w:p w:rsidR="00167A7A" w:rsidRPr="00167A7A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N. W. Gilbert, “Galileo and the School of Padua”, </w:t>
      </w:r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>Journal of the History of Philosophy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, Vol. 1, no. 2, 1963, p. </w:t>
      </w:r>
    </w:p>
    <w:p w:rsidR="00167A7A" w:rsidRPr="00167A7A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J. H. Randall Jr., “The Development of Scientific Method in the School of Padua”, </w:t>
      </w:r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>Journal of the History of Ideas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>, 1940.</w:t>
      </w:r>
    </w:p>
    <w:p w:rsidR="00167A7A" w:rsidRPr="00167A7A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J. </w:t>
      </w:r>
      <w:proofErr w:type="spellStart"/>
      <w:r w:rsidRPr="00167A7A">
        <w:rPr>
          <w:rFonts w:asciiTheme="majorHAnsi" w:hAnsiTheme="majorHAnsi"/>
          <w:bdr w:val="none" w:sz="0" w:space="0" w:color="auto" w:frame="1"/>
          <w:lang w:val="en-US"/>
        </w:rPr>
        <w:t>Trentman</w:t>
      </w:r>
      <w:proofErr w:type="spellEnd"/>
      <w:r w:rsidRPr="00167A7A">
        <w:rPr>
          <w:rFonts w:asciiTheme="majorHAnsi" w:hAnsiTheme="majorHAnsi"/>
          <w:bdr w:val="none" w:sz="0" w:space="0" w:color="auto" w:frame="1"/>
          <w:lang w:val="en-US"/>
        </w:rPr>
        <w:t>, “</w:t>
      </w:r>
    </w:p>
    <w:p w:rsidR="00167A7A" w:rsidRPr="00167A7A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W. Wallace, “Randall </w:t>
      </w:r>
      <w:proofErr w:type="spellStart"/>
      <w:r w:rsidRPr="00167A7A">
        <w:rPr>
          <w:rFonts w:asciiTheme="majorHAnsi" w:hAnsiTheme="majorHAnsi"/>
          <w:bdr w:val="none" w:sz="0" w:space="0" w:color="auto" w:frame="1"/>
          <w:lang w:val="en-US"/>
        </w:rPr>
        <w:t>Redivivus</w:t>
      </w:r>
      <w:proofErr w:type="spellEnd"/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. Galileo and the Paduan Aristotelian”, </w:t>
      </w:r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>Journal of the History of Ideas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>, Vol. 49, no. 1, 1988.</w:t>
      </w:r>
    </w:p>
    <w:p w:rsidR="00167A7A" w:rsidRPr="00167A7A" w:rsidRDefault="00167A7A" w:rsidP="00167A7A">
      <w:p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</w:p>
    <w:p w:rsidR="00167A7A" w:rsidRPr="00167A7A" w:rsidRDefault="00167A7A" w:rsidP="00167A7A">
      <w:pPr>
        <w:spacing w:after="100" w:afterAutospacing="1" w:line="240" w:lineRule="auto"/>
        <w:jc w:val="both"/>
        <w:rPr>
          <w:rFonts w:asciiTheme="majorHAnsi" w:hAnsiTheme="majorHAnsi"/>
          <w:b/>
          <w:u w:val="single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/>
          <w:u w:val="single"/>
          <w:bdr w:val="none" w:sz="0" w:space="0" w:color="auto" w:frame="1"/>
          <w:lang w:val="en-US"/>
        </w:rPr>
        <w:t xml:space="preserve">2/ </w:t>
      </w:r>
      <w:proofErr w:type="spellStart"/>
      <w:r w:rsidRPr="00167A7A">
        <w:rPr>
          <w:rFonts w:asciiTheme="majorHAnsi" w:hAnsiTheme="majorHAnsi"/>
          <w:b/>
          <w:u w:val="single"/>
          <w:bdr w:val="none" w:sz="0" w:space="0" w:color="auto" w:frame="1"/>
          <w:lang w:val="en-US"/>
        </w:rPr>
        <w:t>Libros</w:t>
      </w:r>
      <w:proofErr w:type="spellEnd"/>
      <w:r w:rsidRPr="00167A7A">
        <w:rPr>
          <w:rFonts w:asciiTheme="majorHAnsi" w:hAnsiTheme="majorHAnsi"/>
          <w:b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167A7A">
        <w:rPr>
          <w:rFonts w:asciiTheme="majorHAnsi" w:hAnsiTheme="majorHAnsi"/>
          <w:b/>
          <w:u w:val="single"/>
          <w:bdr w:val="none" w:sz="0" w:space="0" w:color="auto" w:frame="1"/>
          <w:lang w:val="en-US"/>
        </w:rPr>
        <w:t>colectivos</w:t>
      </w:r>
      <w:proofErr w:type="spellEnd"/>
    </w:p>
    <w:p w:rsidR="008B3C19" w:rsidRPr="008B3C19" w:rsidRDefault="008B3C19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8B3C19">
        <w:rPr>
          <w:rFonts w:asciiTheme="majorHAnsi" w:hAnsiTheme="majorHAnsi"/>
          <w:bdr w:val="none" w:sz="0" w:space="0" w:color="auto" w:frame="1"/>
        </w:rPr>
        <w:t xml:space="preserve">A. Domínguez (ed.), </w:t>
      </w:r>
      <w:r w:rsidRPr="008B3C19">
        <w:rPr>
          <w:rFonts w:asciiTheme="majorHAnsi" w:hAnsiTheme="majorHAnsi"/>
          <w:i/>
          <w:bdr w:val="none" w:sz="0" w:space="0" w:color="auto" w:frame="1"/>
        </w:rPr>
        <w:t>La Ética de Spinoza. Fundamentos y significado</w:t>
      </w:r>
      <w:r w:rsidRPr="008B3C19">
        <w:rPr>
          <w:rFonts w:asciiTheme="majorHAnsi" w:hAnsiTheme="majorHAnsi"/>
          <w:bdr w:val="none" w:sz="0" w:space="0" w:color="auto" w:frame="1"/>
        </w:rPr>
        <w:t>. Ciudad Real: Universidad de Castilla-La Mancha, 1992</w:t>
      </w:r>
      <w:r>
        <w:rPr>
          <w:rFonts w:asciiTheme="majorHAnsi" w:hAnsiTheme="majorHAnsi"/>
          <w:bdr w:val="none" w:sz="0" w:space="0" w:color="auto" w:frame="1"/>
        </w:rPr>
        <w:t>.</w:t>
      </w:r>
    </w:p>
    <w:p w:rsidR="00167A7A" w:rsidRPr="00167A7A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8B3C19">
        <w:rPr>
          <w:rFonts w:asciiTheme="majorHAnsi" w:hAnsiTheme="majorHAnsi"/>
          <w:bdr w:val="none" w:sz="0" w:space="0" w:color="auto" w:frame="1"/>
          <w:lang w:val="en-US"/>
        </w:rPr>
        <w:t xml:space="preserve">D. 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Garber, S. Nadler (eds.), </w:t>
      </w:r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>Oxford Studies in Early Modern Philosophy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>. Vol. III. 2006.</w:t>
      </w:r>
    </w:p>
    <w:p w:rsidR="008B3C19" w:rsidRDefault="008B3C19" w:rsidP="008B3C19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8B3C19">
        <w:rPr>
          <w:rFonts w:asciiTheme="majorHAnsi" w:hAnsiTheme="majorHAnsi"/>
          <w:bdr w:val="none" w:sz="0" w:space="0" w:color="auto" w:frame="1"/>
          <w:lang w:val="en-US"/>
        </w:rPr>
        <w:t xml:space="preserve">D. Garrett (ed.), </w:t>
      </w:r>
      <w:r w:rsidRPr="008B3C19">
        <w:rPr>
          <w:rFonts w:asciiTheme="majorHAnsi" w:hAnsiTheme="majorHAnsi"/>
          <w:i/>
          <w:bdr w:val="none" w:sz="0" w:space="0" w:color="auto" w:frame="1"/>
          <w:lang w:val="en-US"/>
        </w:rPr>
        <w:t>The Cambridge Companion to Spinoza</w:t>
      </w:r>
      <w:r w:rsidRPr="008B3C19">
        <w:rPr>
          <w:rFonts w:asciiTheme="majorHAnsi" w:hAnsiTheme="majorHAnsi"/>
          <w:bdr w:val="none" w:sz="0" w:space="0" w:color="auto" w:frame="1"/>
          <w:lang w:val="en-US"/>
        </w:rPr>
        <w:t>. CUP, 1996</w:t>
      </w:r>
    </w:p>
    <w:p w:rsidR="008B3C19" w:rsidRPr="00167A7A" w:rsidRDefault="008B3C19" w:rsidP="008B3C19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8B3C19">
        <w:rPr>
          <w:rFonts w:asciiTheme="majorHAnsi" w:hAnsiTheme="majorHAnsi"/>
          <w:bdr w:val="none" w:sz="0" w:space="0" w:color="auto" w:frame="1"/>
          <w:lang w:val="en-US"/>
        </w:rPr>
        <w:t xml:space="preserve">M. </w:t>
      </w:r>
      <w:proofErr w:type="spellStart"/>
      <w:r w:rsidRPr="008B3C19">
        <w:rPr>
          <w:rFonts w:asciiTheme="majorHAnsi" w:hAnsiTheme="majorHAnsi"/>
          <w:bdr w:val="none" w:sz="0" w:space="0" w:color="auto" w:frame="1"/>
          <w:lang w:val="en-US"/>
        </w:rPr>
        <w:t>Grene</w:t>
      </w:r>
      <w:proofErr w:type="spellEnd"/>
      <w:r>
        <w:rPr>
          <w:rFonts w:asciiTheme="majorHAnsi" w:hAnsiTheme="majorHAnsi"/>
          <w:bdr w:val="none" w:sz="0" w:space="0" w:color="auto" w:frame="1"/>
          <w:lang w:val="en-US"/>
        </w:rPr>
        <w:t xml:space="preserve"> (ed.)</w:t>
      </w:r>
      <w:r w:rsidRPr="008B3C19">
        <w:rPr>
          <w:rFonts w:asciiTheme="majorHAnsi" w:hAnsiTheme="majorHAnsi"/>
          <w:bdr w:val="none" w:sz="0" w:space="0" w:color="auto" w:frame="1"/>
          <w:lang w:val="en-US"/>
        </w:rPr>
        <w:t xml:space="preserve">, </w:t>
      </w:r>
      <w:r w:rsidRPr="008B3C19">
        <w:rPr>
          <w:rFonts w:asciiTheme="majorHAnsi" w:hAnsiTheme="majorHAnsi"/>
          <w:i/>
          <w:bdr w:val="none" w:sz="0" w:space="0" w:color="auto" w:frame="1"/>
          <w:lang w:val="en-US"/>
        </w:rPr>
        <w:t>Spinoza: A collection of Critical Essays</w:t>
      </w:r>
      <w:r w:rsidRPr="008B3C19">
        <w:rPr>
          <w:rFonts w:asciiTheme="majorHAnsi" w:hAnsiTheme="majorHAnsi"/>
          <w:bdr w:val="none" w:sz="0" w:space="0" w:color="auto" w:frame="1"/>
          <w:lang w:val="en-US"/>
        </w:rPr>
        <w:t>. Anchor Press, 1973</w:t>
      </w:r>
    </w:p>
    <w:p w:rsidR="008B3C19" w:rsidRPr="004226A2" w:rsidRDefault="008B3C19" w:rsidP="004226A2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J. Hankins (ed.), </w:t>
      </w:r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>The Cambridge Companion to Renaissance Philosophy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. </w:t>
      </w:r>
      <w:r w:rsidR="006E755F" w:rsidRPr="008B3C19">
        <w:rPr>
          <w:rFonts w:asciiTheme="majorHAnsi" w:hAnsiTheme="majorHAnsi"/>
          <w:bdr w:val="none" w:sz="0" w:space="0" w:color="auto" w:frame="1"/>
          <w:lang w:val="en-US"/>
        </w:rPr>
        <w:t>CUP</w:t>
      </w:r>
      <w:r w:rsidR="006E755F">
        <w:rPr>
          <w:rFonts w:asciiTheme="majorHAnsi" w:hAnsiTheme="majorHAnsi"/>
          <w:bdr w:val="none" w:sz="0" w:space="0" w:color="auto" w:frame="1"/>
          <w:lang w:val="en-US"/>
        </w:rPr>
        <w:t xml:space="preserve">, 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>2007.</w:t>
      </w:r>
    </w:p>
    <w:p w:rsidR="008B3C19" w:rsidRPr="008B3C19" w:rsidRDefault="008B3C19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8B3C19">
        <w:rPr>
          <w:rFonts w:asciiTheme="majorHAnsi" w:hAnsiTheme="majorHAnsi"/>
          <w:iCs/>
          <w:bdr w:val="none" w:sz="0" w:space="0" w:color="auto" w:frame="1"/>
          <w:lang w:val="en-US"/>
        </w:rPr>
        <w:lastRenderedPageBreak/>
        <w:t xml:space="preserve">S. </w:t>
      </w:r>
      <w:proofErr w:type="spellStart"/>
      <w:r w:rsidRPr="008B3C19">
        <w:rPr>
          <w:rFonts w:asciiTheme="majorHAnsi" w:hAnsiTheme="majorHAnsi"/>
          <w:iCs/>
          <w:bdr w:val="none" w:sz="0" w:space="0" w:color="auto" w:frame="1"/>
          <w:lang w:val="en-US"/>
        </w:rPr>
        <w:t>Heinamaa</w:t>
      </w:r>
      <w:proofErr w:type="spellEnd"/>
      <w:r w:rsidRPr="008B3C19">
        <w:rPr>
          <w:rFonts w:asciiTheme="majorHAnsi" w:hAnsiTheme="majorHAnsi"/>
          <w:iCs/>
          <w:bdr w:val="none" w:sz="0" w:space="0" w:color="auto" w:frame="1"/>
          <w:lang w:val="en-US"/>
        </w:rPr>
        <w:t xml:space="preserve"> and M. Reuter (eds.), </w:t>
      </w:r>
      <w:r w:rsidRPr="008B3C19">
        <w:rPr>
          <w:rFonts w:asciiTheme="majorHAnsi" w:hAnsiTheme="majorHAnsi"/>
          <w:i/>
          <w:iCs/>
          <w:bdr w:val="none" w:sz="0" w:space="0" w:color="auto" w:frame="1"/>
          <w:lang w:val="en-US"/>
        </w:rPr>
        <w:t>Psychology and Philosophy. Inquiries into the Soul from Late Scholasticism to Contemporary Thought</w:t>
      </w:r>
      <w:r w:rsidRPr="008B3C19">
        <w:rPr>
          <w:rFonts w:asciiTheme="majorHAnsi" w:hAnsiTheme="majorHAnsi"/>
          <w:iCs/>
          <w:bdr w:val="none" w:sz="0" w:space="0" w:color="auto" w:frame="1"/>
          <w:lang w:val="en-US"/>
        </w:rPr>
        <w:t>. Springer, 2009.</w:t>
      </w:r>
    </w:p>
    <w:p w:rsidR="008B3C19" w:rsidRDefault="008B3C19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8B3C19">
        <w:rPr>
          <w:rFonts w:asciiTheme="majorHAnsi" w:hAnsiTheme="majorHAnsi"/>
          <w:iCs/>
          <w:bdr w:val="none" w:sz="0" w:space="0" w:color="auto" w:frame="1"/>
          <w:lang w:val="en-US"/>
        </w:rPr>
        <w:t xml:space="preserve">Ch. </w:t>
      </w:r>
      <w:proofErr w:type="spellStart"/>
      <w:r w:rsidRPr="008B3C19">
        <w:rPr>
          <w:rFonts w:asciiTheme="majorHAnsi" w:hAnsiTheme="majorHAnsi"/>
          <w:bdr w:val="none" w:sz="0" w:space="0" w:color="auto" w:frame="1"/>
          <w:lang w:val="en-US"/>
        </w:rPr>
        <w:t>Huenemann</w:t>
      </w:r>
      <w:proofErr w:type="spellEnd"/>
      <w:r w:rsidRPr="008B3C19">
        <w:rPr>
          <w:rFonts w:asciiTheme="majorHAnsi" w:hAnsiTheme="majorHAnsi"/>
          <w:bdr w:val="none" w:sz="0" w:space="0" w:color="auto" w:frame="1"/>
          <w:lang w:val="en-US"/>
        </w:rPr>
        <w:t xml:space="preserve"> (ed.), </w:t>
      </w:r>
      <w:r w:rsidRPr="008B3C19">
        <w:rPr>
          <w:rFonts w:asciiTheme="majorHAnsi" w:hAnsiTheme="majorHAnsi"/>
          <w:i/>
          <w:bdr w:val="none" w:sz="0" w:space="0" w:color="auto" w:frame="1"/>
          <w:lang w:val="en-US"/>
        </w:rPr>
        <w:t>Interpreting Spinoza. Critical Essays</w:t>
      </w:r>
      <w:r w:rsidRPr="008B3C19">
        <w:rPr>
          <w:rFonts w:asciiTheme="majorHAnsi" w:hAnsiTheme="majorHAnsi"/>
          <w:bdr w:val="none" w:sz="0" w:space="0" w:color="auto" w:frame="1"/>
          <w:lang w:val="en-US"/>
        </w:rPr>
        <w:t>. CUP, 2008.</w:t>
      </w:r>
    </w:p>
    <w:p w:rsidR="008B3C19" w:rsidRDefault="008B3C19" w:rsidP="008B3C19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8B3C19">
        <w:rPr>
          <w:rFonts w:asciiTheme="majorHAnsi" w:hAnsiTheme="majorHAnsi"/>
          <w:iCs/>
          <w:bdr w:val="none" w:sz="0" w:space="0" w:color="auto" w:frame="1"/>
          <w:lang w:val="en-US"/>
        </w:rPr>
        <w:t xml:space="preserve">O. I. </w:t>
      </w:r>
      <w:proofErr w:type="spellStart"/>
      <w:r w:rsidRPr="008B3C19">
        <w:rPr>
          <w:rFonts w:asciiTheme="majorHAnsi" w:hAnsiTheme="majorHAnsi"/>
          <w:iCs/>
          <w:bdr w:val="none" w:sz="0" w:space="0" w:color="auto" w:frame="1"/>
          <w:lang w:val="en-US"/>
        </w:rPr>
        <w:t>Koistinen</w:t>
      </w:r>
      <w:proofErr w:type="spellEnd"/>
      <w:r w:rsidRPr="008B3C19">
        <w:rPr>
          <w:rFonts w:asciiTheme="majorHAnsi" w:hAnsiTheme="majorHAnsi"/>
          <w:iCs/>
          <w:bdr w:val="none" w:sz="0" w:space="0" w:color="auto" w:frame="1"/>
          <w:lang w:val="en-US"/>
        </w:rPr>
        <w:t xml:space="preserve"> (ed.), </w:t>
      </w:r>
      <w:r w:rsidRPr="008B3C19">
        <w:rPr>
          <w:rFonts w:asciiTheme="majorHAnsi" w:hAnsiTheme="majorHAnsi"/>
          <w:i/>
          <w:iCs/>
          <w:bdr w:val="none" w:sz="0" w:space="0" w:color="auto" w:frame="1"/>
          <w:lang w:val="en-US"/>
        </w:rPr>
        <w:t>The Cambridge Companion to the Spinoza’s Ethics</w:t>
      </w:r>
      <w:r w:rsidRPr="008B3C19">
        <w:rPr>
          <w:rFonts w:asciiTheme="majorHAnsi" w:hAnsiTheme="majorHAnsi"/>
          <w:iCs/>
          <w:bdr w:val="none" w:sz="0" w:space="0" w:color="auto" w:frame="1"/>
          <w:lang w:val="en-US"/>
        </w:rPr>
        <w:t>. C</w:t>
      </w:r>
      <w:r w:rsidRPr="008B3C19">
        <w:rPr>
          <w:rFonts w:asciiTheme="majorHAnsi" w:hAnsiTheme="majorHAnsi"/>
          <w:iCs/>
          <w:bdr w:val="none" w:sz="0" w:space="0" w:color="auto" w:frame="1"/>
        </w:rPr>
        <w:t>UP, 2009</w:t>
      </w:r>
      <w:r>
        <w:rPr>
          <w:rFonts w:asciiTheme="majorHAnsi" w:hAnsiTheme="majorHAnsi"/>
          <w:iCs/>
          <w:bdr w:val="none" w:sz="0" w:space="0" w:color="auto" w:frame="1"/>
        </w:rPr>
        <w:t>.</w:t>
      </w:r>
    </w:p>
    <w:p w:rsidR="00167A7A" w:rsidRPr="00167A7A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N. </w:t>
      </w:r>
      <w:proofErr w:type="spellStart"/>
      <w:r w:rsidRPr="00167A7A">
        <w:rPr>
          <w:rFonts w:asciiTheme="majorHAnsi" w:hAnsiTheme="majorHAnsi"/>
          <w:bdr w:val="none" w:sz="0" w:space="0" w:color="auto" w:frame="1"/>
          <w:lang w:val="en-US"/>
        </w:rPr>
        <w:t>Kretzmann</w:t>
      </w:r>
      <w:proofErr w:type="spellEnd"/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, A. Kenny, J. </w:t>
      </w:r>
      <w:proofErr w:type="spellStart"/>
      <w:r w:rsidRPr="00167A7A">
        <w:rPr>
          <w:rFonts w:asciiTheme="majorHAnsi" w:hAnsiTheme="majorHAnsi"/>
          <w:bdr w:val="none" w:sz="0" w:space="0" w:color="auto" w:frame="1"/>
          <w:lang w:val="en-US"/>
        </w:rPr>
        <w:t>Pinborg</w:t>
      </w:r>
      <w:proofErr w:type="spellEnd"/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 (eds.), </w:t>
      </w:r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>The Cambridge History of Later Medieval Philosophy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. </w:t>
      </w:r>
      <w:r w:rsidR="006E755F" w:rsidRPr="008B3C19">
        <w:rPr>
          <w:rFonts w:asciiTheme="majorHAnsi" w:hAnsiTheme="majorHAnsi"/>
          <w:bdr w:val="none" w:sz="0" w:space="0" w:color="auto" w:frame="1"/>
          <w:lang w:val="en-US"/>
        </w:rPr>
        <w:t>CUP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>, 1982.</w:t>
      </w:r>
    </w:p>
    <w:p w:rsidR="00167A7A" w:rsidRDefault="00167A7A" w:rsidP="00167A7A">
      <w:pPr>
        <w:numPr>
          <w:ilvl w:val="1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457A4">
        <w:rPr>
          <w:rFonts w:asciiTheme="majorHAnsi" w:hAnsiTheme="majorHAnsi"/>
          <w:bdr w:val="none" w:sz="0" w:space="0" w:color="auto" w:frame="1"/>
          <w:lang w:val="en-US"/>
        </w:rPr>
        <w:t xml:space="preserve">“XI. 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>The defeat, neglect, and revival of scholasticism”, p. 785-837.</w:t>
      </w:r>
    </w:p>
    <w:p w:rsidR="008B3C19" w:rsidRPr="00167A7A" w:rsidRDefault="008B3C19" w:rsidP="008B3C19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Ch. Schmitt (Gen. ed.), </w:t>
      </w:r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>The Cambridge History of Renaissance Philosophy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, </w:t>
      </w:r>
      <w:r w:rsidR="006E755F" w:rsidRPr="008B3C19">
        <w:rPr>
          <w:rFonts w:asciiTheme="majorHAnsi" w:hAnsiTheme="majorHAnsi"/>
          <w:bdr w:val="none" w:sz="0" w:space="0" w:color="auto" w:frame="1"/>
          <w:lang w:val="en-US"/>
        </w:rPr>
        <w:t>CUP</w:t>
      </w:r>
      <w:r w:rsidR="006E755F">
        <w:rPr>
          <w:rFonts w:asciiTheme="majorHAnsi" w:hAnsiTheme="majorHAnsi"/>
          <w:bdr w:val="none" w:sz="0" w:space="0" w:color="auto" w:frame="1"/>
          <w:lang w:val="en-US"/>
        </w:rPr>
        <w:t>,</w:t>
      </w:r>
      <w:r w:rsidR="006E755F" w:rsidRPr="00167A7A">
        <w:rPr>
          <w:rFonts w:asciiTheme="majorHAnsi" w:hAnsiTheme="majorHAnsi"/>
          <w:bdr w:val="none" w:sz="0" w:space="0" w:color="auto" w:frame="1"/>
          <w:lang w:val="en-US"/>
        </w:rPr>
        <w:t xml:space="preserve"> 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>1988.</w:t>
      </w:r>
    </w:p>
    <w:p w:rsidR="008B3C19" w:rsidRPr="00167A7A" w:rsidRDefault="008B3C19" w:rsidP="008B3C19">
      <w:pPr>
        <w:numPr>
          <w:ilvl w:val="1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E. J. </w:t>
      </w:r>
      <w:proofErr w:type="spellStart"/>
      <w:r w:rsidRPr="00167A7A">
        <w:rPr>
          <w:rFonts w:asciiTheme="majorHAnsi" w:hAnsiTheme="majorHAnsi"/>
          <w:bdr w:val="none" w:sz="0" w:space="0" w:color="auto" w:frame="1"/>
          <w:lang w:val="en-US"/>
        </w:rPr>
        <w:t>Ashword</w:t>
      </w:r>
      <w:proofErr w:type="spellEnd"/>
      <w:r w:rsidRPr="00167A7A">
        <w:rPr>
          <w:rFonts w:asciiTheme="majorHAnsi" w:hAnsiTheme="majorHAnsi"/>
          <w:bdr w:val="none" w:sz="0" w:space="0" w:color="auto" w:frame="1"/>
          <w:lang w:val="en-US"/>
        </w:rPr>
        <w:t>, Traditional Logic, p. 143-172.</w:t>
      </w:r>
    </w:p>
    <w:p w:rsidR="008B3C19" w:rsidRPr="00167A7A" w:rsidRDefault="008B3C19" w:rsidP="008B3C19">
      <w:pPr>
        <w:numPr>
          <w:ilvl w:val="1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>L. Jardine, Humanistic Logic, p. 173-198.</w:t>
      </w:r>
    </w:p>
    <w:p w:rsidR="008B3C19" w:rsidRPr="00167A7A" w:rsidRDefault="008B3C19" w:rsidP="008B3C19">
      <w:pPr>
        <w:numPr>
          <w:ilvl w:val="1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Ch. </w:t>
      </w:r>
      <w:proofErr w:type="spellStart"/>
      <w:r w:rsidRPr="00167A7A">
        <w:rPr>
          <w:rFonts w:asciiTheme="majorHAnsi" w:hAnsiTheme="majorHAnsi"/>
          <w:bdr w:val="none" w:sz="0" w:space="0" w:color="auto" w:frame="1"/>
          <w:lang w:val="en-US"/>
        </w:rPr>
        <w:t>Lohr</w:t>
      </w:r>
      <w:proofErr w:type="spellEnd"/>
      <w:r w:rsidRPr="00167A7A">
        <w:rPr>
          <w:rFonts w:asciiTheme="majorHAnsi" w:hAnsiTheme="majorHAnsi"/>
          <w:bdr w:val="none" w:sz="0" w:space="0" w:color="auto" w:frame="1"/>
          <w:lang w:val="en-US"/>
        </w:rPr>
        <w:t>, Metaphysics, p. 537-638.</w:t>
      </w:r>
    </w:p>
    <w:p w:rsidR="008B3C19" w:rsidRPr="00167A7A" w:rsidRDefault="008B3C19" w:rsidP="008B3C19">
      <w:pPr>
        <w:numPr>
          <w:ilvl w:val="1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>Ch. Schmitt, The Rise of Philosophical Textbooks, p. 792-804.</w:t>
      </w:r>
    </w:p>
    <w:p w:rsidR="008B3C19" w:rsidRPr="008B3C19" w:rsidRDefault="008B3C19" w:rsidP="008B3C19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</w:rPr>
      </w:pPr>
      <w:r w:rsidRPr="008B3C19">
        <w:rPr>
          <w:rFonts w:asciiTheme="majorHAnsi" w:hAnsiTheme="majorHAnsi"/>
          <w:iCs/>
          <w:bdr w:val="none" w:sz="0" w:space="0" w:color="auto" w:frame="1"/>
          <w:lang w:val="en-US"/>
        </w:rPr>
        <w:t xml:space="preserve">Y. </w:t>
      </w:r>
      <w:proofErr w:type="spellStart"/>
      <w:r w:rsidRPr="008B3C19">
        <w:rPr>
          <w:rFonts w:asciiTheme="majorHAnsi" w:hAnsiTheme="majorHAnsi"/>
          <w:bdr w:val="none" w:sz="0" w:space="0" w:color="auto" w:frame="1"/>
          <w:lang w:val="en-US"/>
        </w:rPr>
        <w:t>Yovel</w:t>
      </w:r>
      <w:proofErr w:type="spellEnd"/>
      <w:r w:rsidRPr="008B3C19">
        <w:rPr>
          <w:rFonts w:asciiTheme="majorHAnsi" w:hAnsiTheme="majorHAnsi"/>
          <w:bdr w:val="none" w:sz="0" w:space="0" w:color="auto" w:frame="1"/>
          <w:lang w:val="en-US"/>
        </w:rPr>
        <w:t xml:space="preserve"> (ed.), </w:t>
      </w:r>
      <w:r w:rsidRPr="008B3C19">
        <w:rPr>
          <w:rFonts w:asciiTheme="majorHAnsi" w:hAnsiTheme="majorHAnsi"/>
          <w:i/>
          <w:bdr w:val="none" w:sz="0" w:space="0" w:color="auto" w:frame="1"/>
          <w:lang w:val="en-US"/>
        </w:rPr>
        <w:t>Spinoza on Knowledge and the Human Mind. Papers Presented at The Second Jerusalem Conference (</w:t>
      </w:r>
      <w:proofErr w:type="spellStart"/>
      <w:r w:rsidRPr="008B3C19">
        <w:rPr>
          <w:rFonts w:asciiTheme="majorHAnsi" w:hAnsiTheme="majorHAnsi"/>
          <w:i/>
          <w:bdr w:val="none" w:sz="0" w:space="0" w:color="auto" w:frame="1"/>
          <w:lang w:val="en-US"/>
        </w:rPr>
        <w:t>Ethica</w:t>
      </w:r>
      <w:proofErr w:type="spellEnd"/>
      <w:r w:rsidRPr="008B3C19">
        <w:rPr>
          <w:rFonts w:asciiTheme="majorHAnsi" w:hAnsiTheme="majorHAnsi"/>
          <w:i/>
          <w:bdr w:val="none" w:sz="0" w:space="0" w:color="auto" w:frame="1"/>
          <w:lang w:val="en-US"/>
        </w:rPr>
        <w:t xml:space="preserve"> II)</w:t>
      </w:r>
      <w:r w:rsidRPr="008B3C19">
        <w:rPr>
          <w:rFonts w:asciiTheme="majorHAnsi" w:hAnsiTheme="majorHAnsi"/>
          <w:bdr w:val="none" w:sz="0" w:space="0" w:color="auto" w:frame="1"/>
          <w:lang w:val="en-US"/>
        </w:rPr>
        <w:t>. Leiden</w:t>
      </w:r>
      <w:r w:rsidR="006E755F">
        <w:rPr>
          <w:rFonts w:asciiTheme="majorHAnsi" w:hAnsiTheme="majorHAnsi"/>
          <w:bdr w:val="none" w:sz="0" w:space="0" w:color="auto" w:frame="1"/>
          <w:lang w:val="en-US"/>
        </w:rPr>
        <w:t xml:space="preserve">, </w:t>
      </w:r>
      <w:r w:rsidRPr="008B3C19">
        <w:rPr>
          <w:rFonts w:asciiTheme="majorHAnsi" w:hAnsiTheme="majorHAnsi"/>
          <w:bdr w:val="none" w:sz="0" w:space="0" w:color="auto" w:frame="1"/>
          <w:lang w:val="en-US"/>
        </w:rPr>
        <w:t xml:space="preserve"> Brill, 1994</w:t>
      </w:r>
      <w:r w:rsidR="006E755F">
        <w:rPr>
          <w:rFonts w:asciiTheme="majorHAnsi" w:hAnsiTheme="majorHAnsi"/>
          <w:bdr w:val="none" w:sz="0" w:space="0" w:color="auto" w:frame="1"/>
          <w:lang w:val="en-US"/>
        </w:rPr>
        <w:t>.</w:t>
      </w:r>
    </w:p>
    <w:p w:rsidR="00167A7A" w:rsidRPr="00167A7A" w:rsidRDefault="003B1F3C" w:rsidP="00167A7A">
      <w:pPr>
        <w:spacing w:after="100" w:afterAutospacing="1" w:line="240" w:lineRule="auto"/>
        <w:jc w:val="both"/>
        <w:rPr>
          <w:rFonts w:asciiTheme="majorHAnsi" w:hAnsiTheme="majorHAnsi"/>
          <w:b/>
          <w:u w:val="single"/>
          <w:bdr w:val="none" w:sz="0" w:space="0" w:color="auto" w:frame="1"/>
          <w:lang w:val="en-US"/>
        </w:rPr>
      </w:pPr>
      <w:r>
        <w:rPr>
          <w:rFonts w:asciiTheme="majorHAnsi" w:hAnsiTheme="majorHAnsi"/>
          <w:b/>
          <w:u w:val="single"/>
          <w:bdr w:val="none" w:sz="0" w:space="0" w:color="auto" w:frame="1"/>
          <w:lang w:val="en-US"/>
        </w:rPr>
        <w:t>3</w:t>
      </w:r>
      <w:r w:rsidR="00167A7A" w:rsidRPr="00167A7A">
        <w:rPr>
          <w:rFonts w:asciiTheme="majorHAnsi" w:hAnsiTheme="majorHAnsi"/>
          <w:b/>
          <w:u w:val="single"/>
          <w:bdr w:val="none" w:sz="0" w:space="0" w:color="auto" w:frame="1"/>
          <w:lang w:val="en-US"/>
        </w:rPr>
        <w:t xml:space="preserve">/ </w:t>
      </w:r>
      <w:proofErr w:type="spellStart"/>
      <w:r w:rsidR="00167A7A" w:rsidRPr="00167A7A">
        <w:rPr>
          <w:rFonts w:asciiTheme="majorHAnsi" w:hAnsiTheme="majorHAnsi"/>
          <w:b/>
          <w:u w:val="single"/>
          <w:bdr w:val="none" w:sz="0" w:space="0" w:color="auto" w:frame="1"/>
          <w:lang w:val="en-US"/>
        </w:rPr>
        <w:t>Libros</w:t>
      </w:r>
      <w:proofErr w:type="spellEnd"/>
    </w:p>
    <w:p w:rsidR="008B3C19" w:rsidRPr="008B3C19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E. J. Ashworth, </w:t>
      </w:r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>Language and Logic in the Post-Medieval Period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. </w:t>
      </w:r>
      <w:r w:rsidRPr="008B3C19">
        <w:rPr>
          <w:rFonts w:asciiTheme="majorHAnsi" w:hAnsiTheme="majorHAnsi"/>
          <w:bdr w:val="none" w:sz="0" w:space="0" w:color="auto" w:frame="1"/>
        </w:rPr>
        <w:t>1974.</w:t>
      </w:r>
      <w:r w:rsidR="008B3C19" w:rsidRPr="008B3C19">
        <w:rPr>
          <w:lang w:eastAsia="es-ES"/>
        </w:rPr>
        <w:t xml:space="preserve"> </w:t>
      </w:r>
    </w:p>
    <w:p w:rsidR="00E87258" w:rsidRPr="00E87258" w:rsidRDefault="008B3C19" w:rsidP="00E87258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</w:rPr>
      </w:pPr>
      <w:r>
        <w:rPr>
          <w:rFonts w:asciiTheme="majorHAnsi" w:hAnsiTheme="majorHAnsi"/>
          <w:bdr w:val="none" w:sz="0" w:space="0" w:color="auto" w:frame="1"/>
        </w:rPr>
        <w:t xml:space="preserve">J. </w:t>
      </w:r>
      <w:r w:rsidRPr="008B3C19">
        <w:rPr>
          <w:rFonts w:asciiTheme="majorHAnsi" w:hAnsiTheme="majorHAnsi"/>
          <w:bdr w:val="none" w:sz="0" w:space="0" w:color="auto" w:frame="1"/>
        </w:rPr>
        <w:t xml:space="preserve">Bennett, </w:t>
      </w:r>
      <w:r w:rsidRPr="008B3C19">
        <w:rPr>
          <w:rFonts w:asciiTheme="majorHAnsi" w:hAnsiTheme="majorHAnsi"/>
          <w:i/>
          <w:iCs/>
          <w:bdr w:val="none" w:sz="0" w:space="0" w:color="auto" w:frame="1"/>
        </w:rPr>
        <w:t>Un Estudio de la Ética de Spinoza</w:t>
      </w:r>
      <w:r w:rsidRPr="008B3C19">
        <w:rPr>
          <w:rFonts w:asciiTheme="majorHAnsi" w:hAnsiTheme="majorHAnsi"/>
          <w:bdr w:val="none" w:sz="0" w:space="0" w:color="auto" w:frame="1"/>
        </w:rPr>
        <w:t>. México</w:t>
      </w:r>
      <w:r w:rsidR="004226A2">
        <w:rPr>
          <w:rFonts w:asciiTheme="majorHAnsi" w:hAnsiTheme="majorHAnsi"/>
          <w:bdr w:val="none" w:sz="0" w:space="0" w:color="auto" w:frame="1"/>
        </w:rPr>
        <w:t xml:space="preserve">, </w:t>
      </w:r>
      <w:r w:rsidRPr="008B3C19">
        <w:rPr>
          <w:rFonts w:asciiTheme="majorHAnsi" w:hAnsiTheme="majorHAnsi"/>
          <w:bdr w:val="none" w:sz="0" w:space="0" w:color="auto" w:frame="1"/>
        </w:rPr>
        <w:t>FCE, 1990.</w:t>
      </w:r>
    </w:p>
    <w:p w:rsidR="008B3C19" w:rsidRPr="008B3C19" w:rsidRDefault="008B3C19" w:rsidP="008B3C19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</w:rPr>
      </w:pPr>
      <w:r>
        <w:rPr>
          <w:rFonts w:asciiTheme="majorHAnsi" w:hAnsiTheme="majorHAnsi"/>
          <w:bdr w:val="none" w:sz="0" w:space="0" w:color="auto" w:frame="1"/>
        </w:rPr>
        <w:t xml:space="preserve">G. </w:t>
      </w:r>
      <w:r w:rsidRPr="008B3C19">
        <w:rPr>
          <w:rFonts w:asciiTheme="majorHAnsi" w:hAnsiTheme="majorHAnsi"/>
          <w:bdr w:val="none" w:sz="0" w:space="0" w:color="auto" w:frame="1"/>
        </w:rPr>
        <w:t>Deleuze</w:t>
      </w:r>
      <w:r>
        <w:rPr>
          <w:rFonts w:asciiTheme="majorHAnsi" w:hAnsiTheme="majorHAnsi"/>
          <w:bdr w:val="none" w:sz="0" w:space="0" w:color="auto" w:frame="1"/>
        </w:rPr>
        <w:t>,</w:t>
      </w:r>
      <w:r w:rsidRPr="008B3C19">
        <w:rPr>
          <w:rFonts w:asciiTheme="majorHAnsi" w:hAnsiTheme="majorHAnsi"/>
          <w:bdr w:val="none" w:sz="0" w:space="0" w:color="auto" w:frame="1"/>
        </w:rPr>
        <w:t xml:space="preserve"> </w:t>
      </w:r>
      <w:r w:rsidRPr="008B3C19">
        <w:rPr>
          <w:rFonts w:asciiTheme="majorHAnsi" w:hAnsiTheme="majorHAnsi"/>
          <w:i/>
          <w:iCs/>
          <w:bdr w:val="none" w:sz="0" w:space="0" w:color="auto" w:frame="1"/>
        </w:rPr>
        <w:t>Spinoza y el problema de la expresión</w:t>
      </w:r>
      <w:r w:rsidRPr="008B3C19">
        <w:rPr>
          <w:rFonts w:asciiTheme="majorHAnsi" w:hAnsiTheme="majorHAnsi"/>
          <w:bdr w:val="none" w:sz="0" w:space="0" w:color="auto" w:frame="1"/>
        </w:rPr>
        <w:t>. Barcelona</w:t>
      </w:r>
      <w:r w:rsidR="004226A2">
        <w:rPr>
          <w:rFonts w:asciiTheme="majorHAnsi" w:hAnsiTheme="majorHAnsi"/>
          <w:bdr w:val="none" w:sz="0" w:space="0" w:color="auto" w:frame="1"/>
        </w:rPr>
        <w:t>,</w:t>
      </w:r>
      <w:r w:rsidRPr="008B3C19">
        <w:rPr>
          <w:rFonts w:asciiTheme="majorHAnsi" w:hAnsiTheme="majorHAnsi"/>
          <w:bdr w:val="none" w:sz="0" w:space="0" w:color="auto" w:frame="1"/>
        </w:rPr>
        <w:t xml:space="preserve"> Muchnik, 1996.</w:t>
      </w:r>
    </w:p>
    <w:p w:rsidR="00E87258" w:rsidRDefault="00E87258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>
        <w:rPr>
          <w:rFonts w:asciiTheme="majorHAnsi" w:hAnsiTheme="majorHAnsi"/>
          <w:bdr w:val="none" w:sz="0" w:space="0" w:color="auto" w:frame="1"/>
          <w:lang w:val="en-US"/>
        </w:rPr>
        <w:t xml:space="preserve">M. Della Rocca, </w:t>
      </w:r>
      <w:r w:rsidRPr="00E87258">
        <w:rPr>
          <w:rFonts w:asciiTheme="majorHAnsi" w:hAnsiTheme="majorHAnsi"/>
          <w:i/>
          <w:bdr w:val="none" w:sz="0" w:space="0" w:color="auto" w:frame="1"/>
          <w:lang w:val="en-US"/>
        </w:rPr>
        <w:t>Representation and Mind-Body Problem in Spinoza</w:t>
      </w:r>
      <w:r>
        <w:rPr>
          <w:rFonts w:asciiTheme="majorHAnsi" w:hAnsiTheme="majorHAnsi"/>
          <w:bdr w:val="none" w:sz="0" w:space="0" w:color="auto" w:frame="1"/>
          <w:lang w:val="en-US"/>
        </w:rPr>
        <w:t>. New York / Oxford, OUP, 1996.</w:t>
      </w:r>
    </w:p>
    <w:p w:rsidR="008B3C19" w:rsidRPr="008B3C19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N. W. Gilbert, </w:t>
      </w:r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>Renaissance Concepts of Method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. </w:t>
      </w:r>
      <w:r w:rsidR="00E87258">
        <w:rPr>
          <w:rFonts w:asciiTheme="majorHAnsi" w:hAnsiTheme="majorHAnsi"/>
          <w:bdr w:val="none" w:sz="0" w:space="0" w:color="auto" w:frame="1"/>
          <w:lang w:val="en-US"/>
        </w:rPr>
        <w:t>N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ew York / London, </w:t>
      </w:r>
      <w:r w:rsidR="00E87258" w:rsidRPr="00167A7A">
        <w:rPr>
          <w:rFonts w:asciiTheme="majorHAnsi" w:hAnsiTheme="majorHAnsi"/>
          <w:bdr w:val="none" w:sz="0" w:space="0" w:color="auto" w:frame="1"/>
          <w:lang w:val="en-US"/>
        </w:rPr>
        <w:t xml:space="preserve">Columbia University Press, 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>1960.</w:t>
      </w:r>
      <w:r w:rsidR="008B3C19" w:rsidRPr="008B3C19">
        <w:rPr>
          <w:lang w:val="en-US"/>
        </w:rPr>
        <w:t xml:space="preserve"> </w:t>
      </w:r>
    </w:p>
    <w:p w:rsidR="008B3C19" w:rsidRPr="008B3C19" w:rsidRDefault="008B3C19" w:rsidP="008B3C19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</w:rPr>
      </w:pPr>
      <w:r>
        <w:rPr>
          <w:rFonts w:asciiTheme="majorHAnsi" w:hAnsiTheme="majorHAnsi"/>
          <w:bdr w:val="none" w:sz="0" w:space="0" w:color="auto" w:frame="1"/>
          <w:lang w:val="fr-FR"/>
        </w:rPr>
        <w:t xml:space="preserve">M. </w:t>
      </w:r>
      <w:r w:rsidRPr="008B3C19">
        <w:rPr>
          <w:rFonts w:asciiTheme="majorHAnsi" w:hAnsiTheme="majorHAnsi"/>
          <w:bdr w:val="none" w:sz="0" w:space="0" w:color="auto" w:frame="1"/>
          <w:lang w:val="fr-FR"/>
        </w:rPr>
        <w:t xml:space="preserve">Gueroult, </w:t>
      </w:r>
      <w:r w:rsidRPr="008B3C19">
        <w:rPr>
          <w:rFonts w:asciiTheme="majorHAnsi" w:hAnsiTheme="majorHAnsi"/>
          <w:i/>
          <w:bdr w:val="none" w:sz="0" w:space="0" w:color="auto" w:frame="1"/>
          <w:lang w:val="fr-FR"/>
        </w:rPr>
        <w:t>Spinoza II. L’âme (</w:t>
      </w:r>
      <w:proofErr w:type="spellStart"/>
      <w:r w:rsidRPr="008B3C19">
        <w:rPr>
          <w:rFonts w:asciiTheme="majorHAnsi" w:hAnsiTheme="majorHAnsi"/>
          <w:i/>
          <w:bdr w:val="none" w:sz="0" w:space="0" w:color="auto" w:frame="1"/>
          <w:lang w:val="fr-FR"/>
        </w:rPr>
        <w:t>Ethique</w:t>
      </w:r>
      <w:proofErr w:type="spellEnd"/>
      <w:r w:rsidRPr="008B3C19">
        <w:rPr>
          <w:rFonts w:asciiTheme="majorHAnsi" w:hAnsiTheme="majorHAnsi"/>
          <w:i/>
          <w:bdr w:val="none" w:sz="0" w:space="0" w:color="auto" w:frame="1"/>
          <w:lang w:val="fr-FR"/>
        </w:rPr>
        <w:t>, II)</w:t>
      </w:r>
      <w:r w:rsidRPr="008B3C19">
        <w:rPr>
          <w:rFonts w:asciiTheme="majorHAnsi" w:hAnsiTheme="majorHAnsi"/>
          <w:bdr w:val="none" w:sz="0" w:space="0" w:color="auto" w:frame="1"/>
          <w:lang w:val="fr-FR"/>
        </w:rPr>
        <w:t>. Paris</w:t>
      </w:r>
      <w:r w:rsidR="004226A2">
        <w:rPr>
          <w:rFonts w:asciiTheme="majorHAnsi" w:hAnsiTheme="majorHAnsi"/>
          <w:bdr w:val="none" w:sz="0" w:space="0" w:color="auto" w:frame="1"/>
          <w:lang w:val="fr-FR"/>
        </w:rPr>
        <w:t>,</w:t>
      </w:r>
      <w:r w:rsidRPr="008B3C19">
        <w:rPr>
          <w:rFonts w:asciiTheme="majorHAnsi" w:hAnsiTheme="majorHAnsi"/>
          <w:bdr w:val="none" w:sz="0" w:space="0" w:color="auto" w:frame="1"/>
          <w:lang w:val="fr-FR"/>
        </w:rPr>
        <w:t xml:space="preserve"> Aubier-Montaigne, 1974</w:t>
      </w:r>
      <w:r>
        <w:rPr>
          <w:rFonts w:asciiTheme="majorHAnsi" w:hAnsiTheme="majorHAnsi"/>
          <w:bdr w:val="none" w:sz="0" w:space="0" w:color="auto" w:frame="1"/>
          <w:lang w:val="fr-FR"/>
        </w:rPr>
        <w:t>.</w:t>
      </w:r>
    </w:p>
    <w:p w:rsidR="008B3C19" w:rsidRPr="008B3C19" w:rsidRDefault="008B3C19" w:rsidP="008B3C19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</w:rPr>
      </w:pPr>
      <w:r w:rsidRPr="008B3C19">
        <w:rPr>
          <w:rFonts w:asciiTheme="majorHAnsi" w:hAnsiTheme="majorHAnsi"/>
          <w:bdr w:val="none" w:sz="0" w:space="0" w:color="auto" w:frame="1"/>
        </w:rPr>
        <w:t xml:space="preserve">Ch. </w:t>
      </w:r>
      <w:r w:rsidRPr="008B3C19">
        <w:rPr>
          <w:rFonts w:asciiTheme="majorHAnsi" w:hAnsiTheme="majorHAnsi"/>
          <w:bdr w:val="none" w:sz="0" w:space="0" w:color="auto" w:frame="1"/>
        </w:rPr>
        <w:t>Jaquet</w:t>
      </w:r>
      <w:r>
        <w:rPr>
          <w:rFonts w:asciiTheme="majorHAnsi" w:hAnsiTheme="majorHAnsi"/>
          <w:bdr w:val="none" w:sz="0" w:space="0" w:color="auto" w:frame="1"/>
        </w:rPr>
        <w:t>,</w:t>
      </w:r>
      <w:r w:rsidRPr="008B3C19">
        <w:rPr>
          <w:rFonts w:asciiTheme="majorHAnsi" w:hAnsiTheme="majorHAnsi"/>
          <w:bdr w:val="none" w:sz="0" w:space="0" w:color="auto" w:frame="1"/>
        </w:rPr>
        <w:t xml:space="preserve"> </w:t>
      </w:r>
      <w:r w:rsidRPr="008B3C19">
        <w:rPr>
          <w:rFonts w:asciiTheme="majorHAnsi" w:hAnsiTheme="majorHAnsi"/>
          <w:i/>
          <w:iCs/>
          <w:bdr w:val="none" w:sz="0" w:space="0" w:color="auto" w:frame="1"/>
        </w:rPr>
        <w:t>La unidad del cuerpo y de la mente. Afectos, acciones y pasiones en Spinoza</w:t>
      </w:r>
      <w:r w:rsidRPr="008B3C19">
        <w:rPr>
          <w:rFonts w:asciiTheme="majorHAnsi" w:hAnsiTheme="majorHAnsi"/>
          <w:iCs/>
          <w:bdr w:val="none" w:sz="0" w:space="0" w:color="auto" w:frame="1"/>
        </w:rPr>
        <w:t>. Córdoba: Brujas, 2014</w:t>
      </w:r>
      <w:r w:rsidRPr="008B3C19">
        <w:rPr>
          <w:rFonts w:asciiTheme="majorHAnsi" w:hAnsiTheme="majorHAnsi"/>
          <w:bdr w:val="none" w:sz="0" w:space="0" w:color="auto" w:frame="1"/>
        </w:rPr>
        <w:t>.</w:t>
      </w:r>
    </w:p>
    <w:p w:rsidR="00167A7A" w:rsidRPr="00167A7A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C. </w:t>
      </w:r>
      <w:proofErr w:type="spellStart"/>
      <w:r w:rsidRPr="00167A7A">
        <w:rPr>
          <w:rFonts w:asciiTheme="majorHAnsi" w:hAnsiTheme="majorHAnsi"/>
          <w:bdr w:val="none" w:sz="0" w:space="0" w:color="auto" w:frame="1"/>
          <w:lang w:val="en-US"/>
        </w:rPr>
        <w:t>Leijenhorst</w:t>
      </w:r>
      <w:proofErr w:type="spellEnd"/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, </w:t>
      </w:r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 xml:space="preserve">The </w:t>
      </w:r>
      <w:proofErr w:type="spellStart"/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>Mechanisation</w:t>
      </w:r>
      <w:proofErr w:type="spellEnd"/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 xml:space="preserve"> of Aristotelianism: The Late Aristotelian Setting of Thomas Hobbes’s Natural Philosophy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>.</w:t>
      </w:r>
      <w:r w:rsidR="00E87258">
        <w:rPr>
          <w:rFonts w:asciiTheme="majorHAnsi" w:hAnsiTheme="majorHAnsi"/>
          <w:bdr w:val="none" w:sz="0" w:space="0" w:color="auto" w:frame="1"/>
          <w:lang w:val="en-US"/>
        </w:rPr>
        <w:t xml:space="preserve"> Leiden,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 </w:t>
      </w:r>
      <w:r w:rsidR="00E87258">
        <w:rPr>
          <w:rFonts w:asciiTheme="majorHAnsi" w:hAnsiTheme="majorHAnsi"/>
          <w:bdr w:val="none" w:sz="0" w:space="0" w:color="auto" w:frame="1"/>
          <w:lang w:val="en-US"/>
        </w:rPr>
        <w:t xml:space="preserve">Brill, 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>1998.</w:t>
      </w:r>
    </w:p>
    <w:p w:rsidR="00167A7A" w:rsidRPr="00167A7A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fr-FR"/>
        </w:rPr>
      </w:pPr>
      <w:r w:rsidRPr="00167A7A">
        <w:rPr>
          <w:rFonts w:asciiTheme="majorHAnsi" w:hAnsiTheme="majorHAnsi"/>
          <w:bdr w:val="none" w:sz="0" w:space="0" w:color="auto" w:frame="1"/>
          <w:lang w:val="fr-FR"/>
        </w:rPr>
        <w:t xml:space="preserve">M. Malherbe. </w:t>
      </w:r>
      <w:r w:rsidRPr="00167A7A">
        <w:rPr>
          <w:rFonts w:asciiTheme="majorHAnsi" w:hAnsiTheme="majorHAnsi"/>
          <w:i/>
          <w:bdr w:val="none" w:sz="0" w:space="0" w:color="auto" w:frame="1"/>
          <w:lang w:val="fr-FR"/>
        </w:rPr>
        <w:t>Thomas Hobbes ou l’</w:t>
      </w:r>
      <w:r w:rsidR="008B3C19">
        <w:rPr>
          <w:rFonts w:asciiTheme="majorHAnsi" w:hAnsiTheme="majorHAnsi"/>
          <w:i/>
          <w:bdr w:val="none" w:sz="0" w:space="0" w:color="auto" w:frame="1"/>
          <w:lang w:val="fr-FR"/>
        </w:rPr>
        <w:t xml:space="preserve">œuvre </w:t>
      </w:r>
      <w:r w:rsidRPr="00167A7A">
        <w:rPr>
          <w:rFonts w:asciiTheme="majorHAnsi" w:hAnsiTheme="majorHAnsi"/>
          <w:i/>
          <w:bdr w:val="none" w:sz="0" w:space="0" w:color="auto" w:frame="1"/>
          <w:lang w:val="fr-FR"/>
        </w:rPr>
        <w:t>de la raison</w:t>
      </w:r>
      <w:r w:rsidRPr="00167A7A">
        <w:rPr>
          <w:rFonts w:asciiTheme="majorHAnsi" w:hAnsiTheme="majorHAnsi"/>
          <w:bdr w:val="none" w:sz="0" w:space="0" w:color="auto" w:frame="1"/>
          <w:lang w:val="fr-FR"/>
        </w:rPr>
        <w:t>. Paris, Vrin, 1984.</w:t>
      </w:r>
    </w:p>
    <w:p w:rsidR="00167A7A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167A7A">
        <w:rPr>
          <w:rFonts w:asciiTheme="majorHAnsi" w:hAnsiTheme="majorHAnsi"/>
          <w:bdr w:val="none" w:sz="0" w:space="0" w:color="auto" w:frame="1"/>
          <w:lang w:val="en-US"/>
        </w:rPr>
        <w:t xml:space="preserve">H. Mikkeli, </w:t>
      </w:r>
      <w:r w:rsidRPr="00167A7A">
        <w:rPr>
          <w:rFonts w:asciiTheme="majorHAnsi" w:hAnsiTheme="majorHAnsi"/>
          <w:i/>
          <w:bdr w:val="none" w:sz="0" w:space="0" w:color="auto" w:frame="1"/>
          <w:lang w:val="en-US"/>
        </w:rPr>
        <w:t>An Aristotelian response to Renaissance Humanism</w:t>
      </w:r>
      <w:r w:rsidRPr="00167A7A">
        <w:rPr>
          <w:rFonts w:asciiTheme="majorHAnsi" w:hAnsiTheme="majorHAnsi"/>
          <w:bdr w:val="none" w:sz="0" w:space="0" w:color="auto" w:frame="1"/>
          <w:lang w:val="en-US"/>
        </w:rPr>
        <w:t>. Helsinki, 1992.</w:t>
      </w:r>
    </w:p>
    <w:p w:rsidR="008B3C19" w:rsidRDefault="008B3C19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fr-FR"/>
        </w:rPr>
      </w:pPr>
      <w:r w:rsidRPr="008B3C19">
        <w:rPr>
          <w:rFonts w:asciiTheme="majorHAnsi" w:hAnsiTheme="majorHAnsi"/>
          <w:bdr w:val="none" w:sz="0" w:space="0" w:color="auto" w:frame="1"/>
          <w:lang w:val="fr-FR"/>
        </w:rPr>
        <w:t xml:space="preserve">A. Matheron, </w:t>
      </w:r>
      <w:r w:rsidRPr="004226A2">
        <w:rPr>
          <w:rFonts w:asciiTheme="majorHAnsi" w:hAnsiTheme="majorHAnsi"/>
          <w:i/>
          <w:bdr w:val="none" w:sz="0" w:space="0" w:color="auto" w:frame="1"/>
          <w:lang w:val="fr-FR"/>
        </w:rPr>
        <w:t>Individu et communauté chez Spinoza</w:t>
      </w:r>
      <w:r w:rsidRPr="008B3C19">
        <w:rPr>
          <w:rFonts w:asciiTheme="majorHAnsi" w:hAnsiTheme="majorHAnsi"/>
          <w:bdr w:val="none" w:sz="0" w:space="0" w:color="auto" w:frame="1"/>
          <w:lang w:val="fr-FR"/>
        </w:rPr>
        <w:t>.</w:t>
      </w:r>
      <w:r>
        <w:rPr>
          <w:rFonts w:asciiTheme="majorHAnsi" w:hAnsiTheme="majorHAnsi"/>
          <w:bdr w:val="none" w:sz="0" w:space="0" w:color="auto" w:frame="1"/>
          <w:lang w:val="fr-FR"/>
        </w:rPr>
        <w:t xml:space="preserve"> Paris, Minuit, 1969.</w:t>
      </w:r>
    </w:p>
    <w:p w:rsidR="008B3C19" w:rsidRPr="008B3C19" w:rsidRDefault="008B3C19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fr-FR"/>
        </w:rPr>
      </w:pPr>
      <w:r>
        <w:rPr>
          <w:rFonts w:asciiTheme="majorHAnsi" w:hAnsiTheme="majorHAnsi"/>
          <w:bdr w:val="none" w:sz="0" w:space="0" w:color="auto" w:frame="1"/>
          <w:lang w:val="fr-FR"/>
        </w:rPr>
        <w:t xml:space="preserve">A. Matheron, </w:t>
      </w:r>
      <w:r w:rsidR="00BC2D36" w:rsidRPr="008B3C19">
        <w:rPr>
          <w:rFonts w:asciiTheme="majorHAnsi" w:hAnsiTheme="majorHAnsi"/>
          <w:i/>
          <w:iCs/>
          <w:bdr w:val="none" w:sz="0" w:space="0" w:color="auto" w:frame="1"/>
          <w:lang w:val="fr-FR"/>
        </w:rPr>
        <w:t>Études</w:t>
      </w:r>
      <w:r w:rsidRPr="008B3C19">
        <w:rPr>
          <w:rFonts w:asciiTheme="majorHAnsi" w:hAnsiTheme="majorHAnsi"/>
          <w:i/>
          <w:iCs/>
          <w:bdr w:val="none" w:sz="0" w:space="0" w:color="auto" w:frame="1"/>
          <w:lang w:val="fr-FR"/>
        </w:rPr>
        <w:t xml:space="preserve"> sur Spinoza et les philosophies de l’âge classique</w:t>
      </w:r>
      <w:r w:rsidRPr="008B3C19">
        <w:rPr>
          <w:rFonts w:asciiTheme="majorHAnsi" w:hAnsiTheme="majorHAnsi"/>
          <w:bdr w:val="none" w:sz="0" w:space="0" w:color="auto" w:frame="1"/>
          <w:lang w:val="fr-FR"/>
        </w:rPr>
        <w:t xml:space="preserve">. </w:t>
      </w:r>
      <w:r w:rsidRPr="008B3C19">
        <w:rPr>
          <w:rFonts w:asciiTheme="majorHAnsi" w:hAnsiTheme="majorHAnsi"/>
          <w:bdr w:val="none" w:sz="0" w:space="0" w:color="auto" w:frame="1"/>
        </w:rPr>
        <w:t>Lyon</w:t>
      </w:r>
      <w:r w:rsidR="004226A2">
        <w:rPr>
          <w:rFonts w:asciiTheme="majorHAnsi" w:hAnsiTheme="majorHAnsi"/>
          <w:bdr w:val="none" w:sz="0" w:space="0" w:color="auto" w:frame="1"/>
        </w:rPr>
        <w:t>,</w:t>
      </w:r>
      <w:r w:rsidRPr="008B3C19">
        <w:rPr>
          <w:rFonts w:asciiTheme="majorHAnsi" w:hAnsiTheme="majorHAnsi"/>
          <w:bdr w:val="none" w:sz="0" w:space="0" w:color="auto" w:frame="1"/>
        </w:rPr>
        <w:t xml:space="preserve"> ENS Editions, 2011.</w:t>
      </w:r>
    </w:p>
    <w:p w:rsidR="008B3C19" w:rsidRPr="00E87258" w:rsidRDefault="008B3C19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E87258">
        <w:rPr>
          <w:rFonts w:asciiTheme="majorHAnsi" w:hAnsiTheme="majorHAnsi"/>
          <w:bdr w:val="none" w:sz="0" w:space="0" w:color="auto" w:frame="1"/>
          <w:lang w:val="en-US"/>
        </w:rPr>
        <w:t>Y. Melamed,</w:t>
      </w:r>
      <w:r w:rsidR="00BC2D36" w:rsidRPr="00E87258">
        <w:rPr>
          <w:rFonts w:asciiTheme="majorHAnsi" w:hAnsiTheme="majorHAnsi"/>
          <w:bdr w:val="none" w:sz="0" w:space="0" w:color="auto" w:frame="1"/>
          <w:lang w:val="en-US"/>
        </w:rPr>
        <w:t xml:space="preserve"> </w:t>
      </w:r>
      <w:r w:rsidR="00E87258" w:rsidRPr="00E87258">
        <w:rPr>
          <w:rFonts w:asciiTheme="majorHAnsi" w:hAnsiTheme="majorHAnsi"/>
          <w:i/>
          <w:bdr w:val="none" w:sz="0" w:space="0" w:color="auto" w:frame="1"/>
          <w:lang w:val="en-US"/>
        </w:rPr>
        <w:t>Spinoza’s Metaphysics. Substance and Thought</w:t>
      </w:r>
      <w:r w:rsidR="00E87258">
        <w:rPr>
          <w:rFonts w:asciiTheme="majorHAnsi" w:hAnsiTheme="majorHAnsi"/>
          <w:bdr w:val="none" w:sz="0" w:space="0" w:color="auto" w:frame="1"/>
          <w:lang w:val="en-US"/>
        </w:rPr>
        <w:t>. New York, OUP, 2013.</w:t>
      </w:r>
    </w:p>
    <w:p w:rsidR="00167A7A" w:rsidRDefault="00167A7A" w:rsidP="00167A7A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fr-FR"/>
        </w:rPr>
      </w:pPr>
      <w:r w:rsidRPr="00167A7A">
        <w:rPr>
          <w:rFonts w:asciiTheme="majorHAnsi" w:hAnsiTheme="majorHAnsi"/>
          <w:bdr w:val="none" w:sz="0" w:space="0" w:color="auto" w:frame="1"/>
          <w:lang w:val="fr-FR"/>
        </w:rPr>
        <w:t xml:space="preserve">P.-F. Moreau, </w:t>
      </w:r>
      <w:r w:rsidR="00590D18">
        <w:rPr>
          <w:rFonts w:asciiTheme="majorHAnsi" w:hAnsiTheme="majorHAnsi"/>
          <w:i/>
          <w:bdr w:val="none" w:sz="0" w:space="0" w:color="auto" w:frame="1"/>
          <w:lang w:val="fr-FR"/>
        </w:rPr>
        <w:t>Spinoza. Expérience et éternité</w:t>
      </w:r>
      <w:r w:rsidRPr="00590D18">
        <w:rPr>
          <w:rFonts w:asciiTheme="majorHAnsi" w:hAnsiTheme="majorHAnsi"/>
          <w:bdr w:val="none" w:sz="0" w:space="0" w:color="auto" w:frame="1"/>
          <w:lang w:val="fr-FR"/>
        </w:rPr>
        <w:t xml:space="preserve">. </w:t>
      </w:r>
      <w:r w:rsidR="00590D18">
        <w:rPr>
          <w:rFonts w:asciiTheme="majorHAnsi" w:hAnsiTheme="majorHAnsi"/>
          <w:bdr w:val="none" w:sz="0" w:space="0" w:color="auto" w:frame="1"/>
          <w:lang w:val="fr-FR"/>
        </w:rPr>
        <w:t>Paris, PUF, 1994</w:t>
      </w:r>
      <w:r w:rsidRPr="00590D18">
        <w:rPr>
          <w:rFonts w:asciiTheme="majorHAnsi" w:hAnsiTheme="majorHAnsi"/>
          <w:bdr w:val="none" w:sz="0" w:space="0" w:color="auto" w:frame="1"/>
          <w:lang w:val="fr-FR"/>
        </w:rPr>
        <w:t>.</w:t>
      </w:r>
    </w:p>
    <w:p w:rsidR="008B3C19" w:rsidRPr="008B3C19" w:rsidRDefault="008B3C19" w:rsidP="008B3C19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 w:rsidRPr="008B3C19">
        <w:rPr>
          <w:rFonts w:asciiTheme="majorHAnsi" w:hAnsiTheme="majorHAnsi"/>
          <w:bdr w:val="none" w:sz="0" w:space="0" w:color="auto" w:frame="1"/>
        </w:rPr>
        <w:t xml:space="preserve">P.-F. Moreau. </w:t>
      </w:r>
      <w:r w:rsidRPr="004226A2">
        <w:rPr>
          <w:rFonts w:asciiTheme="majorHAnsi" w:hAnsiTheme="majorHAnsi"/>
          <w:i/>
          <w:bdr w:val="none" w:sz="0" w:space="0" w:color="auto" w:frame="1"/>
        </w:rPr>
        <w:t>Problemas del spinocismo</w:t>
      </w:r>
      <w:r>
        <w:rPr>
          <w:rFonts w:asciiTheme="majorHAnsi" w:hAnsiTheme="majorHAnsi"/>
          <w:bdr w:val="none" w:sz="0" w:space="0" w:color="auto" w:frame="1"/>
        </w:rPr>
        <w:t xml:space="preserve">. </w:t>
      </w:r>
    </w:p>
    <w:p w:rsidR="008B3C19" w:rsidRPr="008B3C19" w:rsidRDefault="00E87258" w:rsidP="008B3C19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  <w:lang w:val="en-US"/>
        </w:rPr>
      </w:pPr>
      <w:r>
        <w:rPr>
          <w:rFonts w:asciiTheme="majorHAnsi" w:hAnsiTheme="majorHAnsi"/>
          <w:bdr w:val="none" w:sz="0" w:space="0" w:color="auto" w:frame="1"/>
          <w:lang w:val="en-US"/>
        </w:rPr>
        <w:t xml:space="preserve">S. </w:t>
      </w:r>
      <w:r w:rsidR="008B3C19" w:rsidRPr="008B3C19">
        <w:rPr>
          <w:rFonts w:asciiTheme="majorHAnsi" w:hAnsiTheme="majorHAnsi"/>
          <w:bdr w:val="none" w:sz="0" w:space="0" w:color="auto" w:frame="1"/>
          <w:lang w:val="en-US"/>
        </w:rPr>
        <w:t>Nadler</w:t>
      </w:r>
      <w:r>
        <w:rPr>
          <w:rFonts w:asciiTheme="majorHAnsi" w:hAnsiTheme="majorHAnsi"/>
          <w:bdr w:val="none" w:sz="0" w:space="0" w:color="auto" w:frame="1"/>
          <w:lang w:val="en-US"/>
        </w:rPr>
        <w:t>,</w:t>
      </w:r>
      <w:r w:rsidR="008B3C19" w:rsidRPr="008B3C19">
        <w:rPr>
          <w:rFonts w:asciiTheme="majorHAnsi" w:hAnsiTheme="majorHAnsi"/>
          <w:bdr w:val="none" w:sz="0" w:space="0" w:color="auto" w:frame="1"/>
          <w:lang w:val="en-US"/>
        </w:rPr>
        <w:t xml:space="preserve"> </w:t>
      </w:r>
      <w:r w:rsidR="008B3C19" w:rsidRPr="008B3C19">
        <w:rPr>
          <w:rFonts w:asciiTheme="majorHAnsi" w:hAnsiTheme="majorHAnsi"/>
          <w:i/>
          <w:iCs/>
          <w:bdr w:val="none" w:sz="0" w:space="0" w:color="auto" w:frame="1"/>
          <w:lang w:val="en-US"/>
        </w:rPr>
        <w:t>Spinoza’s Ethics: an introduction</w:t>
      </w:r>
      <w:r w:rsidR="008B3C19" w:rsidRPr="008B3C19">
        <w:rPr>
          <w:rFonts w:asciiTheme="majorHAnsi" w:hAnsiTheme="majorHAnsi"/>
          <w:bdr w:val="none" w:sz="0" w:space="0" w:color="auto" w:frame="1"/>
          <w:lang w:val="en-US"/>
        </w:rPr>
        <w:t>. New York</w:t>
      </w:r>
      <w:r>
        <w:rPr>
          <w:rFonts w:asciiTheme="majorHAnsi" w:hAnsiTheme="majorHAnsi"/>
          <w:bdr w:val="none" w:sz="0" w:space="0" w:color="auto" w:frame="1"/>
          <w:lang w:val="en-US"/>
        </w:rPr>
        <w:t>,</w:t>
      </w:r>
      <w:r w:rsidR="008B3C19" w:rsidRPr="008B3C19">
        <w:rPr>
          <w:rFonts w:asciiTheme="majorHAnsi" w:hAnsiTheme="majorHAnsi"/>
          <w:bdr w:val="none" w:sz="0" w:space="0" w:color="auto" w:frame="1"/>
          <w:lang w:val="en-US"/>
        </w:rPr>
        <w:t xml:space="preserve"> Cambridge</w:t>
      </w:r>
      <w:r>
        <w:rPr>
          <w:rFonts w:asciiTheme="majorHAnsi" w:hAnsiTheme="majorHAnsi"/>
          <w:bdr w:val="none" w:sz="0" w:space="0" w:color="auto" w:frame="1"/>
          <w:lang w:val="en-US"/>
        </w:rPr>
        <w:t xml:space="preserve"> University Press</w:t>
      </w:r>
      <w:r w:rsidR="008B3C19" w:rsidRPr="008B3C19">
        <w:rPr>
          <w:rFonts w:asciiTheme="majorHAnsi" w:hAnsiTheme="majorHAnsi"/>
          <w:bdr w:val="none" w:sz="0" w:space="0" w:color="auto" w:frame="1"/>
          <w:lang w:val="en-US"/>
        </w:rPr>
        <w:t>, 2006.</w:t>
      </w:r>
    </w:p>
    <w:p w:rsidR="008B3C19" w:rsidRPr="008B3C19" w:rsidRDefault="00167A7A" w:rsidP="008B3C19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ajorHAnsi" w:hAnsiTheme="majorHAnsi"/>
          <w:bdr w:val="none" w:sz="0" w:space="0" w:color="auto" w:frame="1"/>
        </w:rPr>
      </w:pPr>
      <w:r w:rsidRPr="00167A7A">
        <w:rPr>
          <w:rFonts w:asciiTheme="majorHAnsi" w:hAnsiTheme="majorHAnsi"/>
          <w:bdr w:val="none" w:sz="0" w:space="0" w:color="auto" w:frame="1"/>
        </w:rPr>
        <w:t xml:space="preserve">Ch. Schmitt, </w:t>
      </w:r>
      <w:r w:rsidRPr="00167A7A">
        <w:rPr>
          <w:rFonts w:asciiTheme="majorHAnsi" w:hAnsiTheme="majorHAnsi"/>
          <w:i/>
          <w:bdr w:val="none" w:sz="0" w:space="0" w:color="auto" w:frame="1"/>
        </w:rPr>
        <w:t>Aristóteles y el Renacimiento</w:t>
      </w:r>
      <w:r w:rsidRPr="00167A7A">
        <w:rPr>
          <w:rFonts w:asciiTheme="majorHAnsi" w:hAnsiTheme="majorHAnsi"/>
          <w:bdr w:val="none" w:sz="0" w:space="0" w:color="auto" w:frame="1"/>
        </w:rPr>
        <w:t>. Universidad de León, 2005.</w:t>
      </w:r>
      <w:r w:rsidR="008B3C19">
        <w:rPr>
          <w:rFonts w:asciiTheme="majorHAnsi" w:hAnsiTheme="majorHAnsi"/>
          <w:bdr w:val="none" w:sz="0" w:space="0" w:color="auto" w:frame="1"/>
        </w:rPr>
        <w:t xml:space="preserve"> </w:t>
      </w:r>
    </w:p>
    <w:sectPr w:rsidR="008B3C19" w:rsidRPr="008B3C19" w:rsidSect="00310CC6">
      <w:headerReference w:type="default" r:id="rId9"/>
      <w:footerReference w:type="default" r:id="rId10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CFB" w:rsidRDefault="00EB4CFB" w:rsidP="002819B1">
      <w:pPr>
        <w:spacing w:after="0" w:line="240" w:lineRule="auto"/>
      </w:pPr>
      <w:r>
        <w:separator/>
      </w:r>
    </w:p>
  </w:endnote>
  <w:endnote w:type="continuationSeparator" w:id="0">
    <w:p w:rsidR="00EB4CFB" w:rsidRDefault="00EB4CFB" w:rsidP="0028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525114"/>
      <w:docPartObj>
        <w:docPartGallery w:val="Page Numbers (Bottom of Page)"/>
        <w:docPartUnique/>
      </w:docPartObj>
    </w:sdtPr>
    <w:sdtEndPr/>
    <w:sdtContent>
      <w:p w:rsidR="00FB2AC8" w:rsidRDefault="00FB2A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CC" w:rsidRPr="001F06CC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FB2AC8" w:rsidRDefault="00FB2A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CFB" w:rsidRDefault="00EB4CFB" w:rsidP="002819B1">
      <w:pPr>
        <w:spacing w:after="0" w:line="240" w:lineRule="auto"/>
      </w:pPr>
      <w:r>
        <w:separator/>
      </w:r>
    </w:p>
  </w:footnote>
  <w:footnote w:type="continuationSeparator" w:id="0">
    <w:p w:rsidR="00EB4CFB" w:rsidRDefault="00EB4CFB" w:rsidP="0028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AC8" w:rsidRDefault="00FB2AC8" w:rsidP="002819B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39A"/>
    <w:multiLevelType w:val="multilevel"/>
    <w:tmpl w:val="9F121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F66096"/>
    <w:multiLevelType w:val="hybridMultilevel"/>
    <w:tmpl w:val="61461F9E"/>
    <w:lvl w:ilvl="0" w:tplc="2690A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638F"/>
    <w:multiLevelType w:val="hybridMultilevel"/>
    <w:tmpl w:val="49D84BE4"/>
    <w:lvl w:ilvl="0" w:tplc="1458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D0CB1"/>
    <w:multiLevelType w:val="multilevel"/>
    <w:tmpl w:val="58145F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B03219B"/>
    <w:multiLevelType w:val="hybridMultilevel"/>
    <w:tmpl w:val="F716CA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41C8"/>
    <w:multiLevelType w:val="hybridMultilevel"/>
    <w:tmpl w:val="9E7EDEC0"/>
    <w:lvl w:ilvl="0" w:tplc="B400EC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222E5"/>
    <w:multiLevelType w:val="hybridMultilevel"/>
    <w:tmpl w:val="BA7E21AA"/>
    <w:lvl w:ilvl="0" w:tplc="D706B8E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4F2C"/>
    <w:multiLevelType w:val="hybridMultilevel"/>
    <w:tmpl w:val="8D8479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492B"/>
    <w:multiLevelType w:val="hybridMultilevel"/>
    <w:tmpl w:val="8ACE8A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41391"/>
    <w:multiLevelType w:val="hybridMultilevel"/>
    <w:tmpl w:val="C9C6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56657"/>
    <w:multiLevelType w:val="hybridMultilevel"/>
    <w:tmpl w:val="CC822A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33142"/>
    <w:multiLevelType w:val="hybridMultilevel"/>
    <w:tmpl w:val="0824B668"/>
    <w:lvl w:ilvl="0" w:tplc="B9C65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926"/>
    <w:multiLevelType w:val="hybridMultilevel"/>
    <w:tmpl w:val="A6407B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710A1"/>
    <w:multiLevelType w:val="multilevel"/>
    <w:tmpl w:val="8B3AC5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6B6314"/>
    <w:multiLevelType w:val="hybridMultilevel"/>
    <w:tmpl w:val="6898EDF8"/>
    <w:lvl w:ilvl="0" w:tplc="B9C65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830"/>
    <w:rsid w:val="000032E1"/>
    <w:rsid w:val="0002325A"/>
    <w:rsid w:val="00030422"/>
    <w:rsid w:val="00035969"/>
    <w:rsid w:val="00045A98"/>
    <w:rsid w:val="00052FA0"/>
    <w:rsid w:val="000655C6"/>
    <w:rsid w:val="000677B0"/>
    <w:rsid w:val="00080477"/>
    <w:rsid w:val="00081025"/>
    <w:rsid w:val="00084B21"/>
    <w:rsid w:val="00084B9E"/>
    <w:rsid w:val="00092521"/>
    <w:rsid w:val="000A006A"/>
    <w:rsid w:val="000A2066"/>
    <w:rsid w:val="000A4848"/>
    <w:rsid w:val="000A4EC8"/>
    <w:rsid w:val="000B68D7"/>
    <w:rsid w:val="000C26E5"/>
    <w:rsid w:val="000D5F9D"/>
    <w:rsid w:val="000E2A8C"/>
    <w:rsid w:val="000E6550"/>
    <w:rsid w:val="000F3A20"/>
    <w:rsid w:val="000F7F86"/>
    <w:rsid w:val="00115C6D"/>
    <w:rsid w:val="001457A4"/>
    <w:rsid w:val="00162E30"/>
    <w:rsid w:val="00167A7A"/>
    <w:rsid w:val="001729DF"/>
    <w:rsid w:val="0017641E"/>
    <w:rsid w:val="0018261B"/>
    <w:rsid w:val="00185171"/>
    <w:rsid w:val="00191735"/>
    <w:rsid w:val="001A5F9C"/>
    <w:rsid w:val="001B67B2"/>
    <w:rsid w:val="001C0D8D"/>
    <w:rsid w:val="001D0FF6"/>
    <w:rsid w:val="001D5948"/>
    <w:rsid w:val="001D7E25"/>
    <w:rsid w:val="001E7799"/>
    <w:rsid w:val="001F06CC"/>
    <w:rsid w:val="001F15DB"/>
    <w:rsid w:val="00204A13"/>
    <w:rsid w:val="00220A0A"/>
    <w:rsid w:val="00220B50"/>
    <w:rsid w:val="002415DA"/>
    <w:rsid w:val="00242889"/>
    <w:rsid w:val="00245C0B"/>
    <w:rsid w:val="0024664E"/>
    <w:rsid w:val="00251DD2"/>
    <w:rsid w:val="00257280"/>
    <w:rsid w:val="00262C41"/>
    <w:rsid w:val="002819B1"/>
    <w:rsid w:val="00284001"/>
    <w:rsid w:val="00284DC1"/>
    <w:rsid w:val="00296DC2"/>
    <w:rsid w:val="002A2826"/>
    <w:rsid w:val="002B7B65"/>
    <w:rsid w:val="002C002C"/>
    <w:rsid w:val="002C23F0"/>
    <w:rsid w:val="002C2D34"/>
    <w:rsid w:val="002C31F7"/>
    <w:rsid w:val="002E5FDF"/>
    <w:rsid w:val="002F0DDD"/>
    <w:rsid w:val="002F6E56"/>
    <w:rsid w:val="0030061C"/>
    <w:rsid w:val="00302681"/>
    <w:rsid w:val="00306060"/>
    <w:rsid w:val="00307950"/>
    <w:rsid w:val="00310CC6"/>
    <w:rsid w:val="003160C4"/>
    <w:rsid w:val="00322277"/>
    <w:rsid w:val="00322B54"/>
    <w:rsid w:val="00325E84"/>
    <w:rsid w:val="00334650"/>
    <w:rsid w:val="00344E8A"/>
    <w:rsid w:val="00350FC0"/>
    <w:rsid w:val="0035695C"/>
    <w:rsid w:val="00365B38"/>
    <w:rsid w:val="00387818"/>
    <w:rsid w:val="00392882"/>
    <w:rsid w:val="00397C73"/>
    <w:rsid w:val="00397F11"/>
    <w:rsid w:val="003A0C1F"/>
    <w:rsid w:val="003B1F3C"/>
    <w:rsid w:val="003D4B69"/>
    <w:rsid w:val="003D4C2C"/>
    <w:rsid w:val="003E476A"/>
    <w:rsid w:val="003E548B"/>
    <w:rsid w:val="003F0FD7"/>
    <w:rsid w:val="003F7213"/>
    <w:rsid w:val="00401373"/>
    <w:rsid w:val="00406CBF"/>
    <w:rsid w:val="004075B2"/>
    <w:rsid w:val="004226A2"/>
    <w:rsid w:val="0042311A"/>
    <w:rsid w:val="004246A0"/>
    <w:rsid w:val="004273A0"/>
    <w:rsid w:val="00427BA1"/>
    <w:rsid w:val="00436ABE"/>
    <w:rsid w:val="00440716"/>
    <w:rsid w:val="004534E8"/>
    <w:rsid w:val="004705BC"/>
    <w:rsid w:val="004838C0"/>
    <w:rsid w:val="004850BC"/>
    <w:rsid w:val="004A1C6A"/>
    <w:rsid w:val="004A6525"/>
    <w:rsid w:val="004B00AA"/>
    <w:rsid w:val="004B03FD"/>
    <w:rsid w:val="004D1E6C"/>
    <w:rsid w:val="004E563F"/>
    <w:rsid w:val="004F26ED"/>
    <w:rsid w:val="004F32E6"/>
    <w:rsid w:val="004F7121"/>
    <w:rsid w:val="00505027"/>
    <w:rsid w:val="0051004F"/>
    <w:rsid w:val="00516D50"/>
    <w:rsid w:val="00517FE3"/>
    <w:rsid w:val="005234B5"/>
    <w:rsid w:val="00534B34"/>
    <w:rsid w:val="00536036"/>
    <w:rsid w:val="005534BD"/>
    <w:rsid w:val="005551A3"/>
    <w:rsid w:val="00567A04"/>
    <w:rsid w:val="00577284"/>
    <w:rsid w:val="00584163"/>
    <w:rsid w:val="00590D18"/>
    <w:rsid w:val="005A48B4"/>
    <w:rsid w:val="005B08EB"/>
    <w:rsid w:val="005B4C03"/>
    <w:rsid w:val="005B6818"/>
    <w:rsid w:val="005C09C0"/>
    <w:rsid w:val="005C0A59"/>
    <w:rsid w:val="005C219A"/>
    <w:rsid w:val="005D7304"/>
    <w:rsid w:val="0060272D"/>
    <w:rsid w:val="00602CDA"/>
    <w:rsid w:val="00603903"/>
    <w:rsid w:val="006206CF"/>
    <w:rsid w:val="00622513"/>
    <w:rsid w:val="00642CD2"/>
    <w:rsid w:val="006430A0"/>
    <w:rsid w:val="00643D3D"/>
    <w:rsid w:val="006824B2"/>
    <w:rsid w:val="0068313F"/>
    <w:rsid w:val="00687CA7"/>
    <w:rsid w:val="006902B0"/>
    <w:rsid w:val="00692EC3"/>
    <w:rsid w:val="00697006"/>
    <w:rsid w:val="006A2368"/>
    <w:rsid w:val="006A3109"/>
    <w:rsid w:val="006C2788"/>
    <w:rsid w:val="006D091C"/>
    <w:rsid w:val="006E2C1C"/>
    <w:rsid w:val="006E7086"/>
    <w:rsid w:val="006E755F"/>
    <w:rsid w:val="006F15B8"/>
    <w:rsid w:val="006F564D"/>
    <w:rsid w:val="00701DB4"/>
    <w:rsid w:val="0070462F"/>
    <w:rsid w:val="0070613E"/>
    <w:rsid w:val="00723CA2"/>
    <w:rsid w:val="00723CC4"/>
    <w:rsid w:val="0072477C"/>
    <w:rsid w:val="0072604C"/>
    <w:rsid w:val="007274D8"/>
    <w:rsid w:val="007355F4"/>
    <w:rsid w:val="007372F1"/>
    <w:rsid w:val="0075160B"/>
    <w:rsid w:val="00752DF1"/>
    <w:rsid w:val="0075397B"/>
    <w:rsid w:val="007626A2"/>
    <w:rsid w:val="00770D8C"/>
    <w:rsid w:val="00773F35"/>
    <w:rsid w:val="00786B95"/>
    <w:rsid w:val="007A245F"/>
    <w:rsid w:val="007B10E6"/>
    <w:rsid w:val="007B7AF6"/>
    <w:rsid w:val="007C19BD"/>
    <w:rsid w:val="007C1DA1"/>
    <w:rsid w:val="007C7781"/>
    <w:rsid w:val="007E477F"/>
    <w:rsid w:val="007F1DFB"/>
    <w:rsid w:val="00803E98"/>
    <w:rsid w:val="00824EFE"/>
    <w:rsid w:val="00831382"/>
    <w:rsid w:val="008379AC"/>
    <w:rsid w:val="00842895"/>
    <w:rsid w:val="00846970"/>
    <w:rsid w:val="0085137D"/>
    <w:rsid w:val="00851ED7"/>
    <w:rsid w:val="00855C13"/>
    <w:rsid w:val="008611E0"/>
    <w:rsid w:val="008614C5"/>
    <w:rsid w:val="008632F5"/>
    <w:rsid w:val="00863E74"/>
    <w:rsid w:val="008719DD"/>
    <w:rsid w:val="00875BA6"/>
    <w:rsid w:val="00876E77"/>
    <w:rsid w:val="008805D2"/>
    <w:rsid w:val="00886F03"/>
    <w:rsid w:val="00893BE6"/>
    <w:rsid w:val="00896093"/>
    <w:rsid w:val="008A27C2"/>
    <w:rsid w:val="008B1FA1"/>
    <w:rsid w:val="008B3012"/>
    <w:rsid w:val="008B3C19"/>
    <w:rsid w:val="008B3F6C"/>
    <w:rsid w:val="008C3C27"/>
    <w:rsid w:val="008C4B8B"/>
    <w:rsid w:val="008D46E8"/>
    <w:rsid w:val="008D5494"/>
    <w:rsid w:val="008F21F1"/>
    <w:rsid w:val="008F4A71"/>
    <w:rsid w:val="009044FF"/>
    <w:rsid w:val="00925DA4"/>
    <w:rsid w:val="00927115"/>
    <w:rsid w:val="00930298"/>
    <w:rsid w:val="00934303"/>
    <w:rsid w:val="00934A6C"/>
    <w:rsid w:val="009444F6"/>
    <w:rsid w:val="00944C7C"/>
    <w:rsid w:val="0095485B"/>
    <w:rsid w:val="00956F59"/>
    <w:rsid w:val="00975877"/>
    <w:rsid w:val="00981CF2"/>
    <w:rsid w:val="009830E5"/>
    <w:rsid w:val="0098480C"/>
    <w:rsid w:val="00995A4A"/>
    <w:rsid w:val="0099726F"/>
    <w:rsid w:val="009A067D"/>
    <w:rsid w:val="009A331C"/>
    <w:rsid w:val="009A7BEB"/>
    <w:rsid w:val="009B12E8"/>
    <w:rsid w:val="009B5E31"/>
    <w:rsid w:val="009D0AA1"/>
    <w:rsid w:val="009F2354"/>
    <w:rsid w:val="00A012A9"/>
    <w:rsid w:val="00A063BA"/>
    <w:rsid w:val="00A0661A"/>
    <w:rsid w:val="00A15EE9"/>
    <w:rsid w:val="00A445A6"/>
    <w:rsid w:val="00A477C7"/>
    <w:rsid w:val="00A603CE"/>
    <w:rsid w:val="00A67D23"/>
    <w:rsid w:val="00A72BDD"/>
    <w:rsid w:val="00A854AB"/>
    <w:rsid w:val="00A87C7F"/>
    <w:rsid w:val="00A91B0C"/>
    <w:rsid w:val="00A922C2"/>
    <w:rsid w:val="00A94563"/>
    <w:rsid w:val="00AA6BD8"/>
    <w:rsid w:val="00AB3328"/>
    <w:rsid w:val="00AB4F6A"/>
    <w:rsid w:val="00AB619A"/>
    <w:rsid w:val="00AC417C"/>
    <w:rsid w:val="00AD0AD1"/>
    <w:rsid w:val="00AD495C"/>
    <w:rsid w:val="00AD67EB"/>
    <w:rsid w:val="00AE10EB"/>
    <w:rsid w:val="00AE32A5"/>
    <w:rsid w:val="00AE6823"/>
    <w:rsid w:val="00B02A80"/>
    <w:rsid w:val="00B05A90"/>
    <w:rsid w:val="00B21DCC"/>
    <w:rsid w:val="00B5464B"/>
    <w:rsid w:val="00B623BD"/>
    <w:rsid w:val="00B64325"/>
    <w:rsid w:val="00B64803"/>
    <w:rsid w:val="00BA584D"/>
    <w:rsid w:val="00BB3A7E"/>
    <w:rsid w:val="00BB3B63"/>
    <w:rsid w:val="00BB4012"/>
    <w:rsid w:val="00BC1536"/>
    <w:rsid w:val="00BC2D36"/>
    <w:rsid w:val="00BC4671"/>
    <w:rsid w:val="00BD00CC"/>
    <w:rsid w:val="00BD2773"/>
    <w:rsid w:val="00BD29FC"/>
    <w:rsid w:val="00BE6546"/>
    <w:rsid w:val="00BE6D05"/>
    <w:rsid w:val="00C001E2"/>
    <w:rsid w:val="00C252FF"/>
    <w:rsid w:val="00C276A0"/>
    <w:rsid w:val="00C312E8"/>
    <w:rsid w:val="00C34C5A"/>
    <w:rsid w:val="00C4335E"/>
    <w:rsid w:val="00C43F5B"/>
    <w:rsid w:val="00C50CA4"/>
    <w:rsid w:val="00C53B08"/>
    <w:rsid w:val="00C56EB5"/>
    <w:rsid w:val="00C61FB6"/>
    <w:rsid w:val="00C67830"/>
    <w:rsid w:val="00C74664"/>
    <w:rsid w:val="00C757FC"/>
    <w:rsid w:val="00C902F7"/>
    <w:rsid w:val="00CA61D3"/>
    <w:rsid w:val="00CB4678"/>
    <w:rsid w:val="00CC148F"/>
    <w:rsid w:val="00CC16BC"/>
    <w:rsid w:val="00CC4485"/>
    <w:rsid w:val="00CD764D"/>
    <w:rsid w:val="00CE0D88"/>
    <w:rsid w:val="00CE1593"/>
    <w:rsid w:val="00D066F8"/>
    <w:rsid w:val="00D17CC1"/>
    <w:rsid w:val="00D26E42"/>
    <w:rsid w:val="00D3115D"/>
    <w:rsid w:val="00D3125B"/>
    <w:rsid w:val="00D37874"/>
    <w:rsid w:val="00D5613D"/>
    <w:rsid w:val="00D5669E"/>
    <w:rsid w:val="00D709E9"/>
    <w:rsid w:val="00D7302D"/>
    <w:rsid w:val="00D82FCC"/>
    <w:rsid w:val="00D950DC"/>
    <w:rsid w:val="00DA631F"/>
    <w:rsid w:val="00DB59D0"/>
    <w:rsid w:val="00DC7EBA"/>
    <w:rsid w:val="00DD2AC4"/>
    <w:rsid w:val="00DD78B8"/>
    <w:rsid w:val="00DE213C"/>
    <w:rsid w:val="00DE466A"/>
    <w:rsid w:val="00DE4D55"/>
    <w:rsid w:val="00DF08C9"/>
    <w:rsid w:val="00DF2A5B"/>
    <w:rsid w:val="00E00407"/>
    <w:rsid w:val="00E00D96"/>
    <w:rsid w:val="00E059B4"/>
    <w:rsid w:val="00E074C1"/>
    <w:rsid w:val="00E1035B"/>
    <w:rsid w:val="00E115FB"/>
    <w:rsid w:val="00E143B8"/>
    <w:rsid w:val="00E309DE"/>
    <w:rsid w:val="00E356DE"/>
    <w:rsid w:val="00E4402C"/>
    <w:rsid w:val="00E60B3B"/>
    <w:rsid w:val="00E60BC5"/>
    <w:rsid w:val="00E631C8"/>
    <w:rsid w:val="00E635FE"/>
    <w:rsid w:val="00E805EE"/>
    <w:rsid w:val="00E86D36"/>
    <w:rsid w:val="00E87258"/>
    <w:rsid w:val="00E91347"/>
    <w:rsid w:val="00E92CDF"/>
    <w:rsid w:val="00EB0236"/>
    <w:rsid w:val="00EB4CFB"/>
    <w:rsid w:val="00EC0E09"/>
    <w:rsid w:val="00EC2729"/>
    <w:rsid w:val="00EC35DD"/>
    <w:rsid w:val="00EC4A83"/>
    <w:rsid w:val="00EE40AB"/>
    <w:rsid w:val="00EE643E"/>
    <w:rsid w:val="00EF04EA"/>
    <w:rsid w:val="00EF0A2D"/>
    <w:rsid w:val="00F01E50"/>
    <w:rsid w:val="00F24A02"/>
    <w:rsid w:val="00F3680B"/>
    <w:rsid w:val="00F550CB"/>
    <w:rsid w:val="00F76CA5"/>
    <w:rsid w:val="00F813D9"/>
    <w:rsid w:val="00F84C83"/>
    <w:rsid w:val="00FA0A2B"/>
    <w:rsid w:val="00FA4B8B"/>
    <w:rsid w:val="00FA6F5C"/>
    <w:rsid w:val="00FA728E"/>
    <w:rsid w:val="00FB2AC8"/>
    <w:rsid w:val="00FB3078"/>
    <w:rsid w:val="00FB39A8"/>
    <w:rsid w:val="00FB510E"/>
    <w:rsid w:val="00FC1FF2"/>
    <w:rsid w:val="00FD0942"/>
    <w:rsid w:val="00FF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63BBA3"/>
  <w15:docId w15:val="{01C51F37-B356-6444-9B17-2D13B498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DC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8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51E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81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B1"/>
  </w:style>
  <w:style w:type="paragraph" w:styleId="Piedepgina">
    <w:name w:val="footer"/>
    <w:basedOn w:val="Normal"/>
    <w:link w:val="PiedepginaCar"/>
    <w:unhideWhenUsed/>
    <w:rsid w:val="00281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B1"/>
  </w:style>
  <w:style w:type="paragraph" w:styleId="Textodeglobo">
    <w:name w:val="Balloon Text"/>
    <w:basedOn w:val="Normal"/>
    <w:link w:val="TextodegloboCar"/>
    <w:uiPriority w:val="99"/>
    <w:semiHidden/>
    <w:unhideWhenUsed/>
    <w:rsid w:val="0028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9B1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0304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922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22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22C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05B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05B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705BC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092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9252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Textoindependiente2">
    <w:name w:val="Body Text 2"/>
    <w:basedOn w:val="Normal"/>
    <w:link w:val="Textoindependiente2Car"/>
    <w:semiHidden/>
    <w:unhideWhenUsed/>
    <w:rsid w:val="000655C6"/>
    <w:pPr>
      <w:tabs>
        <w:tab w:val="left" w:pos="2268"/>
        <w:tab w:val="left" w:pos="3686"/>
      </w:tabs>
      <w:autoSpaceDE w:val="0"/>
      <w:autoSpaceDN w:val="0"/>
      <w:spacing w:after="0" w:line="240" w:lineRule="auto"/>
      <w:ind w:left="2268"/>
    </w:pPr>
    <w:rPr>
      <w:rFonts w:ascii="Arial" w:eastAsia="Times New Roman" w:hAnsi="Arial" w:cs="Arial"/>
      <w:sz w:val="18"/>
      <w:szCs w:val="18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655C6"/>
    <w:rPr>
      <w:rFonts w:ascii="Arial" w:eastAsia="Times New Roman" w:hAnsi="Arial" w:cs="Arial"/>
      <w:sz w:val="18"/>
      <w:szCs w:val="18"/>
      <w:lang w:val="es-ES_tradnl" w:eastAsia="es-ES"/>
    </w:rPr>
  </w:style>
  <w:style w:type="character" w:styleId="Hipervnculo">
    <w:name w:val="Hyperlink"/>
    <w:rsid w:val="00723CC4"/>
    <w:rPr>
      <w:color w:val="0000FF"/>
      <w:u w:val="single"/>
    </w:rPr>
  </w:style>
  <w:style w:type="character" w:customStyle="1" w:styleId="dscbusmemo1">
    <w:name w:val="dscbusmemo1"/>
    <w:rsid w:val="00723CC4"/>
    <w:rPr>
      <w:rFonts w:ascii="Verdana" w:hAnsi="Verdana" w:hint="default"/>
      <w:b w:val="0"/>
      <w:bCs w:val="0"/>
      <w:i w:val="0"/>
      <w:iCs w:val="0"/>
      <w:strike w:val="0"/>
      <w:dstrike w:val="0"/>
      <w:color w:val="4682B4"/>
      <w:sz w:val="17"/>
      <w:szCs w:val="17"/>
      <w:u w:val="none"/>
      <w:effect w:val="none"/>
      <w:bdr w:val="none" w:sz="0" w:space="0" w:color="auto" w:frame="1"/>
    </w:rPr>
  </w:style>
  <w:style w:type="character" w:styleId="nfasis">
    <w:name w:val="Emphasis"/>
    <w:uiPriority w:val="20"/>
    <w:qFormat/>
    <w:rsid w:val="00723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8DC3-44AB-1941-93D0-4EEC8067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3052</TotalTime>
  <Pages>4</Pages>
  <Words>1217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ESPINOZA ARAOS</dc:creator>
  <cp:lastModifiedBy>Usuario de Microsoft Office</cp:lastModifiedBy>
  <cp:revision>59</cp:revision>
  <cp:lastPrinted>2013-07-26T15:56:00Z</cp:lastPrinted>
  <dcterms:created xsi:type="dcterms:W3CDTF">2014-06-30T15:52:00Z</dcterms:created>
  <dcterms:modified xsi:type="dcterms:W3CDTF">2020-03-08T21:49:00Z</dcterms:modified>
</cp:coreProperties>
</file>